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E2D" w:rsidRDefault="001B12E7">
      <w:pPr>
        <w:pStyle w:val="BodyText"/>
        <w:ind w:left="2340"/>
        <w:rPr>
          <w:rFonts w:ascii="Times New Roman"/>
        </w:rPr>
      </w:pPr>
      <w:bookmarkStart w:id="0" w:name="_GoBack"/>
      <w:bookmarkEnd w:id="0"/>
      <w:r>
        <w:rPr>
          <w:rFonts w:ascii="Times New Roman"/>
          <w:noProof/>
          <w:lang w:bidi="ar-SA"/>
        </w:rPr>
        <w:drawing>
          <wp:inline distT="0" distB="0" distL="0" distR="0">
            <wp:extent cx="3326236" cy="130130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326236" cy="1301305"/>
                    </a:xfrm>
                    <a:prstGeom prst="rect">
                      <a:avLst/>
                    </a:prstGeom>
                  </pic:spPr>
                </pic:pic>
              </a:graphicData>
            </a:graphic>
          </wp:inline>
        </w:drawing>
      </w:r>
    </w:p>
    <w:p w:rsidR="00C84E2D" w:rsidRDefault="00C84E2D">
      <w:pPr>
        <w:pStyle w:val="BodyText"/>
        <w:rPr>
          <w:rFonts w:ascii="Times New Roman"/>
        </w:rPr>
      </w:pPr>
    </w:p>
    <w:p w:rsidR="00C84E2D" w:rsidRDefault="00C84E2D">
      <w:pPr>
        <w:pStyle w:val="BodyText"/>
        <w:rPr>
          <w:rFonts w:ascii="Times New Roman"/>
        </w:rPr>
      </w:pPr>
    </w:p>
    <w:p w:rsidR="00C84E2D" w:rsidRDefault="00C84E2D">
      <w:pPr>
        <w:pStyle w:val="BodyText"/>
        <w:rPr>
          <w:rFonts w:ascii="Times New Roman"/>
        </w:rPr>
      </w:pPr>
    </w:p>
    <w:p w:rsidR="00C84E2D" w:rsidRDefault="00C84E2D">
      <w:pPr>
        <w:pStyle w:val="BodyText"/>
        <w:rPr>
          <w:rFonts w:ascii="Times New Roman"/>
        </w:rPr>
      </w:pPr>
    </w:p>
    <w:p w:rsidR="00C84E2D" w:rsidRDefault="00C84E2D">
      <w:pPr>
        <w:pStyle w:val="BodyText"/>
        <w:rPr>
          <w:rFonts w:ascii="Times New Roman"/>
        </w:rPr>
      </w:pPr>
    </w:p>
    <w:p w:rsidR="00C84E2D" w:rsidRDefault="00C84E2D">
      <w:pPr>
        <w:pStyle w:val="BodyText"/>
        <w:spacing w:before="8"/>
        <w:rPr>
          <w:rFonts w:ascii="Times New Roman"/>
          <w:sz w:val="16"/>
        </w:rPr>
      </w:pPr>
    </w:p>
    <w:p w:rsidR="00C84E2D" w:rsidRDefault="001B12E7">
      <w:pPr>
        <w:spacing w:before="89" w:line="480" w:lineRule="auto"/>
        <w:ind w:left="2397" w:right="2400"/>
        <w:jc w:val="center"/>
        <w:rPr>
          <w:b/>
          <w:sz w:val="36"/>
        </w:rPr>
      </w:pPr>
      <w:r>
        <w:rPr>
          <w:b/>
          <w:sz w:val="36"/>
        </w:rPr>
        <w:t>REQUEST FOR PROPOSAL FOR</w:t>
      </w:r>
    </w:p>
    <w:p w:rsidR="00C84E2D" w:rsidRDefault="001B12E7">
      <w:pPr>
        <w:ind w:left="821" w:right="819"/>
        <w:jc w:val="center"/>
        <w:rPr>
          <w:b/>
          <w:sz w:val="36"/>
        </w:rPr>
      </w:pPr>
      <w:r>
        <w:rPr>
          <w:b/>
          <w:sz w:val="36"/>
        </w:rPr>
        <w:t>WORKERS’ COMPENSATION THIRD PARTY ADMINISTRATOR</w:t>
      </w:r>
    </w:p>
    <w:p w:rsidR="00C84E2D" w:rsidRDefault="00C84E2D">
      <w:pPr>
        <w:pStyle w:val="BodyText"/>
        <w:rPr>
          <w:b/>
          <w:sz w:val="40"/>
        </w:rPr>
      </w:pPr>
    </w:p>
    <w:p w:rsidR="00C84E2D" w:rsidRDefault="00C84E2D">
      <w:pPr>
        <w:pStyle w:val="BodyText"/>
        <w:spacing w:before="3"/>
        <w:rPr>
          <w:b/>
          <w:sz w:val="32"/>
        </w:rPr>
      </w:pPr>
    </w:p>
    <w:p w:rsidR="00C84E2D" w:rsidRDefault="001B12E7">
      <w:pPr>
        <w:spacing w:line="480" w:lineRule="auto"/>
        <w:ind w:left="2236" w:right="2236" w:firstLine="1"/>
        <w:jc w:val="center"/>
        <w:rPr>
          <w:sz w:val="28"/>
        </w:rPr>
      </w:pPr>
      <w:r>
        <w:rPr>
          <w:sz w:val="28"/>
        </w:rPr>
        <w:t>Must be received no later than: THURSDAY, APRIL 1, 2021 @ 2:00 p.m.</w:t>
      </w:r>
    </w:p>
    <w:p w:rsidR="00C84E2D" w:rsidRDefault="00C84E2D">
      <w:pPr>
        <w:pStyle w:val="BodyText"/>
        <w:spacing w:before="3"/>
        <w:rPr>
          <w:sz w:val="28"/>
        </w:rPr>
      </w:pPr>
    </w:p>
    <w:p w:rsidR="00C84E2D" w:rsidRDefault="001B12E7">
      <w:pPr>
        <w:spacing w:before="1" w:line="640" w:lineRule="atLeast"/>
        <w:ind w:left="2666" w:right="2666"/>
        <w:jc w:val="center"/>
        <w:rPr>
          <w:sz w:val="28"/>
        </w:rPr>
      </w:pPr>
      <w:r>
        <w:rPr>
          <w:sz w:val="28"/>
        </w:rPr>
        <w:t>Proposals Should Be Delivered to: City Clerk’s Office</w:t>
      </w:r>
    </w:p>
    <w:p w:rsidR="00C84E2D" w:rsidRDefault="001B12E7">
      <w:pPr>
        <w:spacing w:before="2" w:line="322" w:lineRule="exact"/>
        <w:ind w:left="2399" w:right="2399"/>
        <w:jc w:val="center"/>
        <w:rPr>
          <w:sz w:val="28"/>
        </w:rPr>
      </w:pPr>
      <w:r>
        <w:rPr>
          <w:sz w:val="28"/>
        </w:rPr>
        <w:t>123 Main Street</w:t>
      </w:r>
    </w:p>
    <w:p w:rsidR="00C84E2D" w:rsidRDefault="001B12E7">
      <w:pPr>
        <w:ind w:left="3359" w:right="3351" w:firstLine="607"/>
        <w:rPr>
          <w:sz w:val="28"/>
        </w:rPr>
      </w:pPr>
      <w:r>
        <w:rPr>
          <w:sz w:val="28"/>
        </w:rPr>
        <w:t>P.O. Box 520 Pleasanton, CA</w:t>
      </w:r>
      <w:r>
        <w:rPr>
          <w:spacing w:val="67"/>
          <w:sz w:val="28"/>
        </w:rPr>
        <w:t xml:space="preserve"> </w:t>
      </w:r>
      <w:r>
        <w:rPr>
          <w:sz w:val="28"/>
        </w:rPr>
        <w:t>94566</w:t>
      </w:r>
    </w:p>
    <w:p w:rsidR="00C84E2D" w:rsidRDefault="00C84E2D">
      <w:pPr>
        <w:rPr>
          <w:sz w:val="28"/>
        </w:rPr>
        <w:sectPr w:rsidR="00C84E2D">
          <w:type w:val="continuous"/>
          <w:pgSz w:w="12240" w:h="15840"/>
          <w:pgMar w:top="1320" w:right="1320" w:bottom="280" w:left="1320" w:header="720" w:footer="720" w:gutter="0"/>
          <w:cols w:space="720"/>
        </w:sectPr>
      </w:pPr>
    </w:p>
    <w:p w:rsidR="00C84E2D" w:rsidRDefault="001B12E7">
      <w:pPr>
        <w:pStyle w:val="Heading3"/>
        <w:spacing w:before="75"/>
      </w:pPr>
      <w:r>
        <w:lastRenderedPageBreak/>
        <w:t>INTRODUCTION</w:t>
      </w:r>
    </w:p>
    <w:p w:rsidR="00C84E2D" w:rsidRDefault="00C84E2D">
      <w:pPr>
        <w:pStyle w:val="BodyText"/>
        <w:spacing w:before="3"/>
        <w:rPr>
          <w:b/>
          <w:sz w:val="21"/>
        </w:rPr>
      </w:pPr>
    </w:p>
    <w:p w:rsidR="00C84E2D" w:rsidRDefault="001B12E7">
      <w:pPr>
        <w:pStyle w:val="BodyText"/>
        <w:spacing w:line="249" w:lineRule="auto"/>
        <w:ind w:left="120" w:right="194"/>
      </w:pPr>
      <w:r>
        <w:t xml:space="preserve">The City of Pleasanton (the “City”) is seeking experienced and qualified Third Party Administrator (TPA) to provide cost effective workers’ compensation claims administration. The City invites all qualified TPAs to submit a proposal in accordance with the </w:t>
      </w:r>
      <w:r>
        <w:t>requirement outlined in this request for proposal. The contract period shall be for three years, with the option to renew for two successive year terms.</w:t>
      </w:r>
    </w:p>
    <w:p w:rsidR="00C84E2D" w:rsidRDefault="001B12E7">
      <w:pPr>
        <w:pStyle w:val="BodyText"/>
        <w:spacing w:before="4"/>
        <w:ind w:left="120"/>
      </w:pPr>
      <w:r>
        <w:t>Renewals will be mutually agreed upon by both parties.</w:t>
      </w:r>
    </w:p>
    <w:p w:rsidR="00C84E2D" w:rsidRDefault="00C84E2D">
      <w:pPr>
        <w:pStyle w:val="BodyText"/>
        <w:spacing w:before="5"/>
        <w:rPr>
          <w:sz w:val="19"/>
        </w:rPr>
      </w:pPr>
    </w:p>
    <w:p w:rsidR="00C84E2D" w:rsidRDefault="001B12E7">
      <w:pPr>
        <w:pStyle w:val="Heading3"/>
      </w:pPr>
      <w:r>
        <w:t>BACKGROUND</w:t>
      </w:r>
    </w:p>
    <w:p w:rsidR="00C84E2D" w:rsidRDefault="00C84E2D">
      <w:pPr>
        <w:pStyle w:val="BodyText"/>
        <w:spacing w:before="3"/>
        <w:rPr>
          <w:b/>
        </w:rPr>
      </w:pPr>
    </w:p>
    <w:p w:rsidR="00C84E2D" w:rsidRDefault="001B12E7">
      <w:pPr>
        <w:pStyle w:val="BodyText"/>
        <w:spacing w:line="242" w:lineRule="auto"/>
        <w:ind w:left="120" w:right="120"/>
        <w:jc w:val="both"/>
      </w:pPr>
      <w:r>
        <w:t>The City of Pleasanton, with a popu</w:t>
      </w:r>
      <w:r>
        <w:t>lation of just over 81,000, is situated 45 minutes southeast of San Francisco. Pleasanton is a full service City and employs a workforce of about 465 permanent employees and 400+ temporary staff members. Additional information regarding the City of Pleasan</w:t>
      </w:r>
      <w:r>
        <w:t xml:space="preserve">ton may be obtained at </w:t>
      </w:r>
      <w:hyperlink r:id="rId8">
        <w:r>
          <w:rPr>
            <w:color w:val="0000FF"/>
            <w:u w:val="single" w:color="0000FF"/>
          </w:rPr>
          <w:t>www.cityofpleasantonca.gov</w:t>
        </w:r>
        <w:r>
          <w:t>.</w:t>
        </w:r>
      </w:hyperlink>
    </w:p>
    <w:p w:rsidR="00C84E2D" w:rsidRDefault="001B12E7">
      <w:pPr>
        <w:pStyle w:val="BodyText"/>
        <w:spacing w:before="192"/>
        <w:ind w:left="120" w:right="322" w:hanging="1"/>
      </w:pPr>
      <w:r>
        <w:t>Currently, the City’s third party administrator is Innovative Claim Solutions, Inc. (ICS). ICS administers the workers’ compensation program which also</w:t>
      </w:r>
      <w:r>
        <w:t xml:space="preserve"> includes the coordination of following services: Bill Review, Utilization Review, and Nurse Case Management. ICS makes recommendations regarding any outside service providers to be utilized and the City pays for these services based on individual case nee</w:t>
      </w:r>
      <w:r>
        <w:t>d/requirements. Details of the current program are listed below:</w:t>
      </w:r>
    </w:p>
    <w:p w:rsidR="00C84E2D" w:rsidRDefault="001B12E7">
      <w:pPr>
        <w:pStyle w:val="Heading3"/>
        <w:spacing w:before="196"/>
        <w:ind w:left="821" w:right="5793"/>
        <w:jc w:val="center"/>
      </w:pPr>
      <w:r>
        <w:t>Current Pending Claim Volume</w:t>
      </w:r>
    </w:p>
    <w:p w:rsidR="00C84E2D" w:rsidRDefault="001B12E7">
      <w:pPr>
        <w:pStyle w:val="BodyText"/>
        <w:spacing w:before="3"/>
        <w:ind w:left="821" w:right="5700"/>
        <w:jc w:val="center"/>
      </w:pPr>
      <w:r>
        <w:t xml:space="preserve">Medical Only: </w:t>
      </w:r>
      <w:r>
        <w:rPr>
          <w:spacing w:val="53"/>
        </w:rPr>
        <w:t xml:space="preserve"> </w:t>
      </w:r>
      <w:r>
        <w:t>10</w:t>
      </w:r>
    </w:p>
    <w:p w:rsidR="00C84E2D" w:rsidRDefault="001B12E7">
      <w:pPr>
        <w:pStyle w:val="BodyText"/>
        <w:spacing w:before="1"/>
        <w:ind w:left="1560"/>
      </w:pPr>
      <w:r>
        <w:t>Active Indemnity:</w:t>
      </w:r>
      <w:r>
        <w:rPr>
          <w:spacing w:val="55"/>
        </w:rPr>
        <w:t xml:space="preserve"> </w:t>
      </w:r>
      <w:r>
        <w:t>107</w:t>
      </w:r>
    </w:p>
    <w:p w:rsidR="00C84E2D" w:rsidRDefault="001B12E7">
      <w:pPr>
        <w:pStyle w:val="BodyText"/>
        <w:ind w:left="1560"/>
      </w:pPr>
      <w:r>
        <w:t>Future Medical:</w:t>
      </w:r>
      <w:r>
        <w:rPr>
          <w:spacing w:val="55"/>
        </w:rPr>
        <w:t xml:space="preserve"> </w:t>
      </w:r>
      <w:r>
        <w:t>40</w:t>
      </w:r>
    </w:p>
    <w:p w:rsidR="00C84E2D" w:rsidRDefault="00C84E2D">
      <w:pPr>
        <w:pStyle w:val="BodyText"/>
        <w:spacing w:before="9"/>
        <w:rPr>
          <w:sz w:val="22"/>
        </w:rPr>
      </w:pPr>
    </w:p>
    <w:p w:rsidR="00C84E2D" w:rsidRDefault="001B12E7">
      <w:pPr>
        <w:pStyle w:val="Heading3"/>
        <w:ind w:left="839"/>
      </w:pPr>
      <w:r>
        <w:t>Annual New Claim Volume</w:t>
      </w:r>
    </w:p>
    <w:p w:rsidR="00C84E2D" w:rsidRDefault="001B12E7">
      <w:pPr>
        <w:pStyle w:val="BodyText"/>
        <w:spacing w:before="3" w:line="229" w:lineRule="exact"/>
        <w:ind w:left="1560"/>
      </w:pPr>
      <w:r>
        <w:t>Medical Only:</w:t>
      </w:r>
      <w:r>
        <w:rPr>
          <w:spacing w:val="52"/>
        </w:rPr>
        <w:t xml:space="preserve"> </w:t>
      </w:r>
      <w:r>
        <w:t>36</w:t>
      </w:r>
    </w:p>
    <w:p w:rsidR="00C84E2D" w:rsidRDefault="001B12E7">
      <w:pPr>
        <w:pStyle w:val="BodyText"/>
        <w:spacing w:line="229" w:lineRule="exact"/>
        <w:ind w:left="1560"/>
      </w:pPr>
      <w:r>
        <w:t>Indemnity: 56</w:t>
      </w:r>
    </w:p>
    <w:p w:rsidR="00C84E2D" w:rsidRDefault="00C84E2D">
      <w:pPr>
        <w:pStyle w:val="BodyText"/>
        <w:spacing w:before="9"/>
        <w:rPr>
          <w:sz w:val="22"/>
        </w:rPr>
      </w:pPr>
    </w:p>
    <w:p w:rsidR="00C84E2D" w:rsidRDefault="001B12E7">
      <w:pPr>
        <w:pStyle w:val="Heading3"/>
        <w:ind w:left="840"/>
        <w:jc w:val="both"/>
      </w:pPr>
      <w:r>
        <w:t>Excess Insurance</w:t>
      </w:r>
    </w:p>
    <w:p w:rsidR="00C84E2D" w:rsidRDefault="001B12E7">
      <w:pPr>
        <w:pStyle w:val="BodyText"/>
        <w:spacing w:before="6" w:line="276" w:lineRule="auto"/>
        <w:ind w:left="840" w:right="148"/>
        <w:jc w:val="both"/>
      </w:pPr>
      <w:r>
        <w:t>Potential workers’ compensation excess cases shall be reported in accordance with the reporting criteria established by the Bylaws of Local Agency Workers’ Compensation Excess Joint Powers Authority (LAWCX). We attach directly to LAWCX, and are not current</w:t>
      </w:r>
      <w:r>
        <w:t>ly participating in any other pool. Our SIR level is $1,000,000.</w:t>
      </w:r>
    </w:p>
    <w:p w:rsidR="00C84E2D" w:rsidRDefault="00C84E2D">
      <w:pPr>
        <w:pStyle w:val="BodyText"/>
        <w:spacing w:before="6"/>
        <w:rPr>
          <w:sz w:val="22"/>
        </w:rPr>
      </w:pPr>
    </w:p>
    <w:p w:rsidR="00C84E2D" w:rsidRDefault="001B12E7">
      <w:pPr>
        <w:pStyle w:val="Heading3"/>
        <w:ind w:left="840"/>
      </w:pPr>
      <w:r>
        <w:t>Litigation</w:t>
      </w:r>
    </w:p>
    <w:p w:rsidR="00C84E2D" w:rsidRDefault="001B12E7">
      <w:pPr>
        <w:pStyle w:val="BodyText"/>
        <w:spacing w:before="5"/>
        <w:ind w:left="840"/>
      </w:pPr>
      <w:r>
        <w:t>Our litigation rate is 9.1%; closing ratio is 137%</w:t>
      </w:r>
    </w:p>
    <w:p w:rsidR="00C84E2D" w:rsidRDefault="00C84E2D">
      <w:pPr>
        <w:pStyle w:val="BodyText"/>
        <w:spacing w:before="6"/>
        <w:rPr>
          <w:sz w:val="25"/>
        </w:rPr>
      </w:pPr>
    </w:p>
    <w:p w:rsidR="00C84E2D" w:rsidRDefault="001B12E7">
      <w:pPr>
        <w:pStyle w:val="Heading3"/>
        <w:ind w:left="840"/>
      </w:pPr>
      <w:r>
        <w:t>Bill Review Information (FY2020)</w:t>
      </w:r>
    </w:p>
    <w:p w:rsidR="00C84E2D" w:rsidRDefault="001B12E7">
      <w:pPr>
        <w:pStyle w:val="ListParagraph"/>
        <w:numPr>
          <w:ilvl w:val="0"/>
          <w:numId w:val="9"/>
        </w:numPr>
        <w:tabs>
          <w:tab w:val="left" w:pos="1561"/>
        </w:tabs>
        <w:spacing w:before="3"/>
        <w:ind w:hanging="361"/>
        <w:rPr>
          <w:rFonts w:ascii="Arial"/>
          <w:sz w:val="20"/>
        </w:rPr>
      </w:pPr>
      <w:r>
        <w:rPr>
          <w:rFonts w:ascii="Arial"/>
          <w:sz w:val="20"/>
        </w:rPr>
        <w:t>The City received 2,007</w:t>
      </w:r>
      <w:r>
        <w:rPr>
          <w:rFonts w:ascii="Arial"/>
          <w:spacing w:val="-4"/>
          <w:sz w:val="20"/>
        </w:rPr>
        <w:t xml:space="preserve"> </w:t>
      </w:r>
      <w:r>
        <w:rPr>
          <w:rFonts w:ascii="Arial"/>
          <w:sz w:val="20"/>
        </w:rPr>
        <w:t>bills</w:t>
      </w:r>
    </w:p>
    <w:p w:rsidR="00C84E2D" w:rsidRDefault="001B12E7">
      <w:pPr>
        <w:pStyle w:val="ListParagraph"/>
        <w:numPr>
          <w:ilvl w:val="0"/>
          <w:numId w:val="9"/>
        </w:numPr>
        <w:tabs>
          <w:tab w:val="left" w:pos="1561"/>
        </w:tabs>
        <w:ind w:hanging="361"/>
        <w:rPr>
          <w:rFonts w:ascii="Arial"/>
          <w:sz w:val="20"/>
        </w:rPr>
      </w:pPr>
      <w:r>
        <w:rPr>
          <w:rFonts w:ascii="Arial"/>
          <w:sz w:val="20"/>
        </w:rPr>
        <w:t>Annual bill review cost was</w:t>
      </w:r>
      <w:r>
        <w:rPr>
          <w:rFonts w:ascii="Arial"/>
          <w:spacing w:val="-2"/>
          <w:sz w:val="20"/>
        </w:rPr>
        <w:t xml:space="preserve"> </w:t>
      </w:r>
      <w:r>
        <w:rPr>
          <w:rFonts w:ascii="Arial"/>
          <w:sz w:val="20"/>
        </w:rPr>
        <w:t>$739,099</w:t>
      </w:r>
    </w:p>
    <w:p w:rsidR="00C84E2D" w:rsidRDefault="001B12E7">
      <w:pPr>
        <w:pStyle w:val="ListParagraph"/>
        <w:numPr>
          <w:ilvl w:val="0"/>
          <w:numId w:val="9"/>
        </w:numPr>
        <w:tabs>
          <w:tab w:val="left" w:pos="1560"/>
          <w:tab w:val="left" w:pos="1561"/>
        </w:tabs>
        <w:spacing w:before="1"/>
        <w:ind w:hanging="361"/>
        <w:rPr>
          <w:rFonts w:ascii="Arial"/>
          <w:sz w:val="20"/>
        </w:rPr>
      </w:pPr>
      <w:r>
        <w:rPr>
          <w:rFonts w:ascii="Arial"/>
          <w:sz w:val="20"/>
        </w:rPr>
        <w:t>The total paid out in medic</w:t>
      </w:r>
      <w:r>
        <w:rPr>
          <w:rFonts w:ascii="Arial"/>
          <w:sz w:val="20"/>
        </w:rPr>
        <w:t>al was</w:t>
      </w:r>
      <w:r>
        <w:rPr>
          <w:rFonts w:ascii="Arial"/>
          <w:spacing w:val="-2"/>
          <w:sz w:val="20"/>
        </w:rPr>
        <w:t xml:space="preserve"> </w:t>
      </w:r>
      <w:r>
        <w:rPr>
          <w:rFonts w:ascii="Arial"/>
          <w:sz w:val="20"/>
        </w:rPr>
        <w:t>$639,662</w:t>
      </w:r>
    </w:p>
    <w:p w:rsidR="00C84E2D" w:rsidRDefault="001B12E7">
      <w:pPr>
        <w:pStyle w:val="BodyText"/>
        <w:spacing w:before="3"/>
        <w:ind w:left="1200"/>
      </w:pPr>
      <w:r>
        <w:t>*We do not pay a PPO access fee</w:t>
      </w:r>
    </w:p>
    <w:p w:rsidR="00C84E2D" w:rsidRDefault="00C84E2D">
      <w:pPr>
        <w:pStyle w:val="BodyText"/>
        <w:spacing w:before="9"/>
        <w:rPr>
          <w:sz w:val="19"/>
        </w:rPr>
      </w:pPr>
    </w:p>
    <w:p w:rsidR="00C84E2D" w:rsidRDefault="001B12E7">
      <w:pPr>
        <w:pStyle w:val="Heading3"/>
        <w:spacing w:before="1"/>
        <w:ind w:left="840"/>
      </w:pPr>
      <w:r>
        <w:t>Caseload Requirement</w:t>
      </w:r>
    </w:p>
    <w:p w:rsidR="00C84E2D" w:rsidRDefault="001B12E7">
      <w:pPr>
        <w:pStyle w:val="BodyText"/>
        <w:spacing w:before="5" w:line="276" w:lineRule="auto"/>
        <w:ind w:left="840"/>
      </w:pPr>
      <w:r>
        <w:t>Each adjustor shall have a caseload not to exceed 175 open indemnity claims, which includes future medical cases. Each claims assistant, future medical clerk, or junior adjustor shall have a caseload not to exceed 200 open claims. The supervisor shall have</w:t>
      </w:r>
      <w:r>
        <w:t xml:space="preserve"> a caseload not to exceed 30 open indemnity claims.</w:t>
      </w:r>
    </w:p>
    <w:p w:rsidR="00C84E2D" w:rsidRDefault="00C84E2D">
      <w:pPr>
        <w:spacing w:line="276" w:lineRule="auto"/>
        <w:sectPr w:rsidR="00C84E2D">
          <w:footerReference w:type="default" r:id="rId9"/>
          <w:pgSz w:w="12240" w:h="15840"/>
          <w:pgMar w:top="1360" w:right="1320" w:bottom="1300" w:left="1320" w:header="0" w:footer="1102" w:gutter="0"/>
          <w:pgNumType w:start="2"/>
          <w:cols w:space="720"/>
        </w:sectPr>
      </w:pPr>
    </w:p>
    <w:p w:rsidR="00C84E2D" w:rsidRDefault="001B12E7">
      <w:pPr>
        <w:pStyle w:val="Heading3"/>
        <w:spacing w:before="75"/>
        <w:ind w:left="840"/>
      </w:pPr>
      <w:r>
        <w:lastRenderedPageBreak/>
        <w:t>Utilization Review and Peer Review</w:t>
      </w:r>
    </w:p>
    <w:p w:rsidR="00C84E2D" w:rsidRDefault="001B12E7">
      <w:pPr>
        <w:pStyle w:val="BodyText"/>
        <w:spacing w:before="5" w:line="276" w:lineRule="auto"/>
        <w:ind w:left="840" w:right="194"/>
      </w:pPr>
      <w:r>
        <w:t>Utilization Review (UR) is required in specific situations during the claim process. The TPA shall be responsible for evaluating situations that may require and/or benefit from referral to either an internal/affiliated UR activity or non-affiliated UR vend</w:t>
      </w:r>
      <w:r>
        <w:t>or. While the City retains ultimate responsibility for claims, it is expected that experienced adjusters will make most first line UR decisions and defer to formal UR assessment when an appropriate medical expertise is needed or when required by statute. 1</w:t>
      </w:r>
      <w:r>
        <w:t>23 cases were referred last year for Utilization/Peer review. The total fees incurred were $36,330.</w:t>
      </w:r>
    </w:p>
    <w:p w:rsidR="00C84E2D" w:rsidRDefault="00C84E2D">
      <w:pPr>
        <w:pStyle w:val="BodyText"/>
        <w:spacing w:before="4"/>
        <w:rPr>
          <w:sz w:val="22"/>
        </w:rPr>
      </w:pPr>
    </w:p>
    <w:p w:rsidR="00C84E2D" w:rsidRDefault="001B12E7">
      <w:pPr>
        <w:pStyle w:val="Heading3"/>
        <w:spacing w:before="1"/>
        <w:ind w:left="840"/>
      </w:pPr>
      <w:r>
        <w:t>Medical Provider Network (MPN)</w:t>
      </w:r>
    </w:p>
    <w:p w:rsidR="00C84E2D" w:rsidRDefault="001B12E7">
      <w:pPr>
        <w:pStyle w:val="BodyText"/>
        <w:spacing w:before="5" w:line="276" w:lineRule="auto"/>
        <w:ind w:left="840" w:right="194"/>
      </w:pPr>
      <w:r>
        <w:t>The City does not have an MPN. Currently the City contracts with Valley Care Occupational Health in Pleasanton.</w:t>
      </w:r>
    </w:p>
    <w:p w:rsidR="00C84E2D" w:rsidRDefault="001B12E7">
      <w:pPr>
        <w:pStyle w:val="Heading3"/>
        <w:spacing w:before="196"/>
      </w:pPr>
      <w:r>
        <w:t>TENTATIVE SC</w:t>
      </w:r>
      <w:r>
        <w:t>HEDULE FOR SELECTION PROCESS</w:t>
      </w:r>
    </w:p>
    <w:p w:rsidR="00C84E2D" w:rsidRDefault="00C84E2D">
      <w:pPr>
        <w:pStyle w:val="BodyText"/>
        <w:rPr>
          <w:b/>
        </w:rPr>
      </w:pPr>
    </w:p>
    <w:p w:rsidR="00C84E2D" w:rsidRDefault="001B12E7">
      <w:pPr>
        <w:tabs>
          <w:tab w:val="left" w:pos="5159"/>
        </w:tabs>
        <w:spacing w:before="1"/>
        <w:ind w:left="119"/>
        <w:rPr>
          <w:b/>
          <w:sz w:val="20"/>
        </w:rPr>
      </w:pPr>
      <w:r>
        <w:rPr>
          <w:b/>
          <w:sz w:val="20"/>
        </w:rPr>
        <w:t>Event</w:t>
      </w:r>
      <w:r>
        <w:rPr>
          <w:b/>
          <w:sz w:val="20"/>
        </w:rPr>
        <w:tab/>
        <w:t>Date/Time</w:t>
      </w:r>
    </w:p>
    <w:p w:rsidR="00C84E2D" w:rsidRDefault="001B12E7">
      <w:pPr>
        <w:pStyle w:val="BodyText"/>
        <w:tabs>
          <w:tab w:val="left" w:pos="5159"/>
        </w:tabs>
        <w:ind w:left="119"/>
      </w:pPr>
      <w:r>
        <w:t>Issue Date</w:t>
      </w:r>
      <w:r>
        <w:rPr>
          <w:spacing w:val="-7"/>
        </w:rPr>
        <w:t xml:space="preserve"> </w:t>
      </w:r>
      <w:r>
        <w:t>of</w:t>
      </w:r>
      <w:r>
        <w:rPr>
          <w:spacing w:val="-2"/>
        </w:rPr>
        <w:t xml:space="preserve"> </w:t>
      </w:r>
      <w:r>
        <w:t>Solicitation</w:t>
      </w:r>
      <w:r>
        <w:tab/>
        <w:t>March 4, 2021</w:t>
      </w:r>
    </w:p>
    <w:p w:rsidR="00C84E2D" w:rsidRDefault="001B12E7">
      <w:pPr>
        <w:pStyle w:val="BodyText"/>
        <w:tabs>
          <w:tab w:val="left" w:pos="5158"/>
        </w:tabs>
        <w:spacing w:before="1"/>
        <w:ind w:left="119"/>
      </w:pPr>
      <w:r>
        <w:t>Deadline for Receipt</w:t>
      </w:r>
      <w:r>
        <w:rPr>
          <w:spacing w:val="-8"/>
        </w:rPr>
        <w:t xml:space="preserve"> </w:t>
      </w:r>
      <w:r>
        <w:t>of</w:t>
      </w:r>
      <w:r>
        <w:rPr>
          <w:spacing w:val="-2"/>
        </w:rPr>
        <w:t xml:space="preserve"> </w:t>
      </w:r>
      <w:r>
        <w:t>Proposal</w:t>
      </w:r>
      <w:r>
        <w:tab/>
        <w:t>April 1,</w:t>
      </w:r>
      <w:r>
        <w:rPr>
          <w:spacing w:val="-1"/>
        </w:rPr>
        <w:t xml:space="preserve"> </w:t>
      </w:r>
      <w:r>
        <w:t>2021</w:t>
      </w:r>
    </w:p>
    <w:p w:rsidR="00C84E2D" w:rsidRDefault="001B12E7">
      <w:pPr>
        <w:pStyle w:val="BodyText"/>
        <w:tabs>
          <w:tab w:val="left" w:pos="5158"/>
        </w:tabs>
        <w:ind w:left="118"/>
      </w:pPr>
      <w:r>
        <w:t>Review Period</w:t>
      </w:r>
      <w:r>
        <w:rPr>
          <w:spacing w:val="-5"/>
        </w:rPr>
        <w:t xml:space="preserve"> </w:t>
      </w:r>
      <w:r>
        <w:t>of</w:t>
      </w:r>
      <w:r>
        <w:rPr>
          <w:spacing w:val="-2"/>
        </w:rPr>
        <w:t xml:space="preserve"> </w:t>
      </w:r>
      <w:r>
        <w:t>Proposals</w:t>
      </w:r>
      <w:r>
        <w:tab/>
        <w:t>April 5 – 9,</w:t>
      </w:r>
      <w:r>
        <w:rPr>
          <w:spacing w:val="-2"/>
        </w:rPr>
        <w:t xml:space="preserve"> </w:t>
      </w:r>
      <w:r>
        <w:t>2021</w:t>
      </w:r>
    </w:p>
    <w:p w:rsidR="00C84E2D" w:rsidRDefault="001B12E7">
      <w:pPr>
        <w:pStyle w:val="BodyText"/>
        <w:tabs>
          <w:tab w:val="left" w:pos="5157"/>
        </w:tabs>
        <w:spacing w:before="1"/>
        <w:ind w:left="118"/>
      </w:pPr>
      <w:r>
        <w:t>Interviews</w:t>
      </w:r>
      <w:r>
        <w:rPr>
          <w:spacing w:val="-5"/>
        </w:rPr>
        <w:t xml:space="preserve"> </w:t>
      </w:r>
      <w:r>
        <w:t>(top</w:t>
      </w:r>
      <w:r>
        <w:rPr>
          <w:spacing w:val="-5"/>
        </w:rPr>
        <w:t xml:space="preserve"> </w:t>
      </w:r>
      <w:r>
        <w:t>finalist[s])</w:t>
      </w:r>
      <w:r>
        <w:tab/>
        <w:t>April 26 – 30,</w:t>
      </w:r>
      <w:r>
        <w:rPr>
          <w:spacing w:val="-1"/>
        </w:rPr>
        <w:t xml:space="preserve"> </w:t>
      </w:r>
      <w:r>
        <w:t>2021</w:t>
      </w:r>
    </w:p>
    <w:p w:rsidR="00C84E2D" w:rsidRDefault="001B12E7">
      <w:pPr>
        <w:pStyle w:val="BodyText"/>
        <w:tabs>
          <w:tab w:val="left" w:pos="5157"/>
        </w:tabs>
        <w:ind w:left="118"/>
      </w:pPr>
      <w:r>
        <w:t>Vendor</w:t>
      </w:r>
      <w:r>
        <w:rPr>
          <w:spacing w:val="-3"/>
        </w:rPr>
        <w:t xml:space="preserve"> </w:t>
      </w:r>
      <w:r>
        <w:t>Selection</w:t>
      </w:r>
      <w:r>
        <w:rPr>
          <w:spacing w:val="-3"/>
        </w:rPr>
        <w:t xml:space="preserve"> </w:t>
      </w:r>
      <w:r>
        <w:t>Date</w:t>
      </w:r>
      <w:r>
        <w:tab/>
        <w:t>May 4,</w:t>
      </w:r>
      <w:r>
        <w:rPr>
          <w:spacing w:val="-1"/>
        </w:rPr>
        <w:t xml:space="preserve"> </w:t>
      </w:r>
      <w:r>
        <w:t>2021</w:t>
      </w:r>
    </w:p>
    <w:p w:rsidR="00C84E2D" w:rsidRDefault="001B12E7">
      <w:pPr>
        <w:pStyle w:val="BodyText"/>
        <w:tabs>
          <w:tab w:val="left" w:pos="5157"/>
        </w:tabs>
        <w:spacing w:before="1"/>
        <w:ind w:left="117"/>
      </w:pPr>
      <w:r>
        <w:t>Recommendation</w:t>
      </w:r>
      <w:r>
        <w:rPr>
          <w:spacing w:val="-4"/>
        </w:rPr>
        <w:t xml:space="preserve"> </w:t>
      </w:r>
      <w:r>
        <w:t>to</w:t>
      </w:r>
      <w:r>
        <w:rPr>
          <w:spacing w:val="-4"/>
        </w:rPr>
        <w:t xml:space="preserve"> </w:t>
      </w:r>
      <w:r>
        <w:t>Counsel</w:t>
      </w:r>
      <w:r>
        <w:tab/>
        <w:t>May 18,</w:t>
      </w:r>
      <w:r>
        <w:rPr>
          <w:spacing w:val="-1"/>
        </w:rPr>
        <w:t xml:space="preserve"> </w:t>
      </w:r>
      <w:r>
        <w:t>2021</w:t>
      </w:r>
    </w:p>
    <w:p w:rsidR="00C84E2D" w:rsidRDefault="00C84E2D">
      <w:pPr>
        <w:pStyle w:val="BodyText"/>
        <w:rPr>
          <w:sz w:val="22"/>
        </w:rPr>
      </w:pPr>
    </w:p>
    <w:p w:rsidR="00C84E2D" w:rsidRDefault="00C84E2D">
      <w:pPr>
        <w:pStyle w:val="BodyText"/>
        <w:spacing w:before="8"/>
        <w:rPr>
          <w:sz w:val="17"/>
        </w:rPr>
      </w:pPr>
    </w:p>
    <w:p w:rsidR="00C84E2D" w:rsidRDefault="001B12E7">
      <w:pPr>
        <w:pStyle w:val="Heading3"/>
        <w:ind w:left="117"/>
      </w:pPr>
      <w:r>
        <w:t>CONTACTS</w:t>
      </w:r>
    </w:p>
    <w:p w:rsidR="00C84E2D" w:rsidRDefault="00C84E2D">
      <w:pPr>
        <w:pStyle w:val="BodyText"/>
        <w:spacing w:before="3"/>
        <w:rPr>
          <w:b/>
        </w:rPr>
      </w:pPr>
    </w:p>
    <w:p w:rsidR="00C84E2D" w:rsidRDefault="001B12E7">
      <w:pPr>
        <w:pStyle w:val="BodyText"/>
        <w:ind w:left="117" w:right="513"/>
      </w:pPr>
      <w:r>
        <w:t>Any administrative questions regarding bidding procedures and to the project management should be directed to:</w:t>
      </w:r>
    </w:p>
    <w:p w:rsidR="00C84E2D" w:rsidRDefault="00C84E2D">
      <w:pPr>
        <w:pStyle w:val="BodyText"/>
        <w:spacing w:before="11"/>
        <w:rPr>
          <w:sz w:val="19"/>
        </w:rPr>
      </w:pPr>
    </w:p>
    <w:p w:rsidR="00C84E2D" w:rsidRDefault="001B12E7">
      <w:pPr>
        <w:pStyle w:val="BodyText"/>
        <w:ind w:left="117"/>
      </w:pPr>
      <w:r>
        <w:t xml:space="preserve">James Peavey, Human Resources Manager at (925) 931-5054; </w:t>
      </w:r>
      <w:hyperlink r:id="rId10">
        <w:r>
          <w:rPr>
            <w:color w:val="0000FF"/>
            <w:u w:val="single" w:color="0000FF"/>
          </w:rPr>
          <w:t>jpeavey@cityofpleasantonca.gov</w:t>
        </w:r>
      </w:hyperlink>
    </w:p>
    <w:p w:rsidR="00C84E2D" w:rsidRDefault="00C84E2D">
      <w:pPr>
        <w:pStyle w:val="BodyText"/>
      </w:pPr>
    </w:p>
    <w:p w:rsidR="00C84E2D" w:rsidRDefault="00C84E2D">
      <w:pPr>
        <w:pStyle w:val="BodyText"/>
        <w:spacing w:before="9"/>
        <w:rPr>
          <w:sz w:val="19"/>
        </w:rPr>
      </w:pPr>
    </w:p>
    <w:p w:rsidR="00C84E2D" w:rsidRDefault="001B12E7">
      <w:pPr>
        <w:pStyle w:val="Heading3"/>
      </w:pPr>
      <w:r>
        <w:t>AWARD OF CONTRACT</w:t>
      </w:r>
    </w:p>
    <w:p w:rsidR="00C84E2D" w:rsidRDefault="00C84E2D">
      <w:pPr>
        <w:pStyle w:val="BodyText"/>
        <w:spacing w:before="1"/>
        <w:rPr>
          <w:b/>
        </w:rPr>
      </w:pPr>
    </w:p>
    <w:p w:rsidR="00C84E2D" w:rsidRDefault="001B12E7">
      <w:pPr>
        <w:pStyle w:val="BodyText"/>
        <w:ind w:left="120" w:right="194"/>
      </w:pPr>
      <w:r>
        <w:t>The City reserves the right to reject any and all proposals, to contract work with whomever and in whatever manner the City decides, to abandon the w</w:t>
      </w:r>
      <w:r>
        <w:t>ork entirely and to waive any informality or non- substantive irregularity as the interest of the City may require and to be the sole judge of selection process. The City also reserves the right to negotiate separately in any manner to serve the best inter</w:t>
      </w:r>
      <w:r>
        <w:t>est of the City. The City retains the right at its sole discretion to select a successful vendor.</w:t>
      </w:r>
    </w:p>
    <w:p w:rsidR="00C84E2D" w:rsidRDefault="00C84E2D">
      <w:pPr>
        <w:pStyle w:val="BodyText"/>
        <w:rPr>
          <w:sz w:val="22"/>
        </w:rPr>
      </w:pPr>
    </w:p>
    <w:p w:rsidR="00C84E2D" w:rsidRDefault="00C84E2D">
      <w:pPr>
        <w:pStyle w:val="BodyText"/>
        <w:spacing w:before="10"/>
        <w:rPr>
          <w:sz w:val="17"/>
        </w:rPr>
      </w:pPr>
    </w:p>
    <w:p w:rsidR="00C84E2D" w:rsidRDefault="001B12E7">
      <w:pPr>
        <w:pStyle w:val="Heading3"/>
        <w:spacing w:before="1"/>
      </w:pPr>
      <w:r>
        <w:t>SELECTION PROCESS</w:t>
      </w:r>
    </w:p>
    <w:p w:rsidR="00C84E2D" w:rsidRDefault="00C84E2D">
      <w:pPr>
        <w:pStyle w:val="BodyText"/>
        <w:spacing w:before="3"/>
        <w:rPr>
          <w:b/>
        </w:rPr>
      </w:pPr>
    </w:p>
    <w:p w:rsidR="00C84E2D" w:rsidRDefault="001B12E7">
      <w:pPr>
        <w:pStyle w:val="BodyText"/>
        <w:ind w:left="120" w:right="194"/>
      </w:pPr>
      <w:r>
        <w:t>A review committee will evaluate all responses to the RFP that meet the submittal requirements. The review committee will rank the proposals and arrange interviews with the finalists prior to selection.</w:t>
      </w:r>
    </w:p>
    <w:p w:rsidR="00C84E2D" w:rsidRDefault="00C84E2D">
      <w:pPr>
        <w:pStyle w:val="BodyText"/>
        <w:spacing w:before="10"/>
        <w:rPr>
          <w:sz w:val="19"/>
        </w:rPr>
      </w:pPr>
    </w:p>
    <w:p w:rsidR="00C84E2D" w:rsidRDefault="001B12E7">
      <w:pPr>
        <w:pStyle w:val="BodyText"/>
        <w:spacing w:before="1"/>
        <w:ind w:left="119"/>
      </w:pPr>
      <w:r>
        <w:t>The review committee will consider the following cri</w:t>
      </w:r>
      <w:r>
        <w:t>teria when evaluating the proposals:</w:t>
      </w:r>
    </w:p>
    <w:p w:rsidR="00C84E2D" w:rsidRDefault="00C84E2D">
      <w:pPr>
        <w:pStyle w:val="BodyText"/>
        <w:spacing w:before="1"/>
      </w:pPr>
    </w:p>
    <w:p w:rsidR="00C84E2D" w:rsidRDefault="001B12E7">
      <w:pPr>
        <w:pStyle w:val="ListParagraph"/>
        <w:numPr>
          <w:ilvl w:val="0"/>
          <w:numId w:val="8"/>
        </w:numPr>
        <w:tabs>
          <w:tab w:val="left" w:pos="839"/>
          <w:tab w:val="left" w:pos="840"/>
        </w:tabs>
        <w:spacing w:line="244" w:lineRule="exact"/>
        <w:ind w:hanging="361"/>
        <w:rPr>
          <w:rFonts w:ascii="Arial" w:hAnsi="Arial"/>
          <w:sz w:val="20"/>
        </w:rPr>
      </w:pPr>
      <w:r>
        <w:rPr>
          <w:rFonts w:ascii="Arial" w:hAnsi="Arial"/>
          <w:sz w:val="20"/>
        </w:rPr>
        <w:t>Demonstrated experience in the Workers’ Compensation and Risk Management</w:t>
      </w:r>
      <w:r>
        <w:rPr>
          <w:rFonts w:ascii="Arial" w:hAnsi="Arial"/>
          <w:spacing w:val="-16"/>
          <w:sz w:val="20"/>
        </w:rPr>
        <w:t xml:space="preserve"> </w:t>
      </w:r>
      <w:r>
        <w:rPr>
          <w:rFonts w:ascii="Arial" w:hAnsi="Arial"/>
          <w:sz w:val="20"/>
        </w:rPr>
        <w:t>field</w:t>
      </w:r>
    </w:p>
    <w:p w:rsidR="00C84E2D" w:rsidRDefault="001B12E7">
      <w:pPr>
        <w:pStyle w:val="ListParagraph"/>
        <w:numPr>
          <w:ilvl w:val="0"/>
          <w:numId w:val="8"/>
        </w:numPr>
        <w:tabs>
          <w:tab w:val="left" w:pos="839"/>
          <w:tab w:val="left" w:pos="840"/>
        </w:tabs>
        <w:spacing w:line="244" w:lineRule="exact"/>
        <w:ind w:hanging="361"/>
        <w:rPr>
          <w:rFonts w:ascii="Arial" w:hAnsi="Arial"/>
          <w:sz w:val="20"/>
        </w:rPr>
      </w:pPr>
      <w:r>
        <w:rPr>
          <w:rFonts w:ascii="Arial" w:hAnsi="Arial"/>
          <w:sz w:val="20"/>
        </w:rPr>
        <w:t>Demonstrated relationships with medical</w:t>
      </w:r>
      <w:r>
        <w:rPr>
          <w:rFonts w:ascii="Arial" w:hAnsi="Arial"/>
          <w:spacing w:val="-4"/>
          <w:sz w:val="20"/>
        </w:rPr>
        <w:t xml:space="preserve"> </w:t>
      </w:r>
      <w:r>
        <w:rPr>
          <w:rFonts w:ascii="Arial" w:hAnsi="Arial"/>
          <w:sz w:val="20"/>
        </w:rPr>
        <w:t>providers</w:t>
      </w:r>
    </w:p>
    <w:p w:rsidR="00C84E2D" w:rsidRDefault="001B12E7">
      <w:pPr>
        <w:pStyle w:val="ListParagraph"/>
        <w:numPr>
          <w:ilvl w:val="0"/>
          <w:numId w:val="8"/>
        </w:numPr>
        <w:tabs>
          <w:tab w:val="left" w:pos="839"/>
          <w:tab w:val="left" w:pos="840"/>
        </w:tabs>
        <w:spacing w:line="244" w:lineRule="exact"/>
        <w:ind w:hanging="361"/>
        <w:rPr>
          <w:rFonts w:ascii="Arial" w:hAnsi="Arial"/>
          <w:sz w:val="20"/>
        </w:rPr>
      </w:pPr>
      <w:r>
        <w:rPr>
          <w:rFonts w:ascii="Arial" w:hAnsi="Arial"/>
          <w:sz w:val="20"/>
        </w:rPr>
        <w:t>Innovative approach to reducing</w:t>
      </w:r>
      <w:r>
        <w:rPr>
          <w:rFonts w:ascii="Arial" w:hAnsi="Arial"/>
          <w:spacing w:val="-5"/>
          <w:sz w:val="20"/>
        </w:rPr>
        <w:t xml:space="preserve"> </w:t>
      </w:r>
      <w:r>
        <w:rPr>
          <w:rFonts w:ascii="Arial" w:hAnsi="Arial"/>
          <w:sz w:val="20"/>
        </w:rPr>
        <w:t>claims</w:t>
      </w:r>
    </w:p>
    <w:p w:rsidR="00C84E2D" w:rsidRDefault="001B12E7">
      <w:pPr>
        <w:pStyle w:val="ListParagraph"/>
        <w:numPr>
          <w:ilvl w:val="0"/>
          <w:numId w:val="8"/>
        </w:numPr>
        <w:tabs>
          <w:tab w:val="left" w:pos="839"/>
          <w:tab w:val="left" w:pos="840"/>
        </w:tabs>
        <w:spacing w:line="244" w:lineRule="exact"/>
        <w:ind w:hanging="361"/>
        <w:rPr>
          <w:rFonts w:ascii="Arial" w:hAnsi="Arial"/>
          <w:sz w:val="20"/>
        </w:rPr>
      </w:pPr>
      <w:r>
        <w:rPr>
          <w:rFonts w:ascii="Arial" w:hAnsi="Arial"/>
          <w:sz w:val="20"/>
        </w:rPr>
        <w:t>Demonstrated competent, knowledgeable and sufficient staffing</w:t>
      </w:r>
      <w:r>
        <w:rPr>
          <w:rFonts w:ascii="Arial" w:hAnsi="Arial"/>
          <w:spacing w:val="-6"/>
          <w:sz w:val="20"/>
        </w:rPr>
        <w:t xml:space="preserve"> </w:t>
      </w:r>
      <w:r>
        <w:rPr>
          <w:rFonts w:ascii="Arial" w:hAnsi="Arial"/>
          <w:sz w:val="20"/>
        </w:rPr>
        <w:t>levels</w:t>
      </w:r>
    </w:p>
    <w:p w:rsidR="00C84E2D" w:rsidRDefault="001B12E7">
      <w:pPr>
        <w:pStyle w:val="ListParagraph"/>
        <w:numPr>
          <w:ilvl w:val="0"/>
          <w:numId w:val="8"/>
        </w:numPr>
        <w:tabs>
          <w:tab w:val="left" w:pos="839"/>
          <w:tab w:val="left" w:pos="840"/>
        </w:tabs>
        <w:spacing w:line="244" w:lineRule="exact"/>
        <w:ind w:hanging="361"/>
        <w:rPr>
          <w:rFonts w:ascii="Arial" w:hAnsi="Arial"/>
          <w:sz w:val="20"/>
        </w:rPr>
      </w:pPr>
      <w:r>
        <w:rPr>
          <w:rFonts w:ascii="Arial" w:hAnsi="Arial"/>
          <w:sz w:val="20"/>
        </w:rPr>
        <w:t>Familiarity with the City of Pleasanton and its Council goals, priorities,</w:t>
      </w:r>
      <w:r>
        <w:rPr>
          <w:rFonts w:ascii="Arial" w:hAnsi="Arial"/>
          <w:spacing w:val="-11"/>
          <w:sz w:val="20"/>
        </w:rPr>
        <w:t xml:space="preserve"> </w:t>
      </w:r>
      <w:r>
        <w:rPr>
          <w:rFonts w:ascii="Arial" w:hAnsi="Arial"/>
          <w:sz w:val="20"/>
        </w:rPr>
        <w:t>etc.</w:t>
      </w:r>
    </w:p>
    <w:p w:rsidR="00C84E2D" w:rsidRDefault="001B12E7">
      <w:pPr>
        <w:pStyle w:val="ListParagraph"/>
        <w:numPr>
          <w:ilvl w:val="0"/>
          <w:numId w:val="8"/>
        </w:numPr>
        <w:tabs>
          <w:tab w:val="left" w:pos="839"/>
          <w:tab w:val="left" w:pos="840"/>
        </w:tabs>
        <w:spacing w:line="244" w:lineRule="exact"/>
        <w:ind w:hanging="361"/>
        <w:rPr>
          <w:rFonts w:ascii="Arial" w:hAnsi="Arial"/>
          <w:sz w:val="20"/>
        </w:rPr>
      </w:pPr>
      <w:r>
        <w:rPr>
          <w:rFonts w:ascii="Arial" w:hAnsi="Arial"/>
          <w:sz w:val="20"/>
        </w:rPr>
        <w:t>Prior experience in Pleasanton and/or similar</w:t>
      </w:r>
      <w:r>
        <w:rPr>
          <w:rFonts w:ascii="Arial" w:hAnsi="Arial"/>
          <w:spacing w:val="-3"/>
          <w:sz w:val="20"/>
        </w:rPr>
        <w:t xml:space="preserve"> </w:t>
      </w:r>
      <w:r>
        <w:rPr>
          <w:rFonts w:ascii="Arial" w:hAnsi="Arial"/>
          <w:sz w:val="20"/>
        </w:rPr>
        <w:t>cities</w:t>
      </w:r>
    </w:p>
    <w:p w:rsidR="00C84E2D" w:rsidRDefault="00C84E2D">
      <w:pPr>
        <w:spacing w:line="244" w:lineRule="exact"/>
        <w:rPr>
          <w:sz w:val="20"/>
        </w:rPr>
        <w:sectPr w:rsidR="00C84E2D">
          <w:pgSz w:w="12240" w:h="15840"/>
          <w:pgMar w:top="1360" w:right="1320" w:bottom="1300" w:left="1320" w:header="0" w:footer="1102" w:gutter="0"/>
          <w:cols w:space="720"/>
        </w:sectPr>
      </w:pPr>
    </w:p>
    <w:p w:rsidR="00C84E2D" w:rsidRDefault="001B12E7">
      <w:pPr>
        <w:pStyle w:val="BodyText"/>
        <w:spacing w:before="77"/>
        <w:ind w:left="120" w:right="194"/>
      </w:pPr>
      <w:r>
        <w:lastRenderedPageBreak/>
        <w:t>Other factors such as quality and thorou</w:t>
      </w:r>
      <w:r>
        <w:t>ghness of the proposal; quality and thoroughness of the interview; references (including at least three municipalities); and cost proposal will also be measured in the final evaluation.</w:t>
      </w:r>
    </w:p>
    <w:p w:rsidR="00C84E2D" w:rsidRDefault="00C84E2D">
      <w:pPr>
        <w:pStyle w:val="BodyText"/>
        <w:spacing w:before="11"/>
        <w:rPr>
          <w:sz w:val="19"/>
        </w:rPr>
      </w:pPr>
    </w:p>
    <w:p w:rsidR="00C84E2D" w:rsidRDefault="001B12E7">
      <w:pPr>
        <w:pStyle w:val="BodyText"/>
        <w:ind w:left="119" w:right="142"/>
      </w:pPr>
      <w:r>
        <w:t>A mutually acceptable contract will be negotiated between the City an</w:t>
      </w:r>
      <w:r>
        <w:t>d the TPA.  The TPA will be required to comply with the City’s nondiscrimination and affirmative action provisions. The consultant will also be required to carry insurance in the amount of $1,000,000 for each of the following:</w:t>
      </w:r>
      <w:r>
        <w:rPr>
          <w:spacing w:val="10"/>
        </w:rPr>
        <w:t xml:space="preserve"> </w:t>
      </w:r>
      <w:r>
        <w:t>general liability, automotive</w:t>
      </w:r>
      <w:r>
        <w:t xml:space="preserve"> liability, workers’ compensation, and employer’s liability. Professional liability insurance for errors and omissions will also be required. The firm selected must have a valid City of Pleasanton business license while conducting any work under this contr</w:t>
      </w:r>
      <w:r>
        <w:t>act for each year of the contract term (see Exhibit A).</w:t>
      </w:r>
    </w:p>
    <w:p w:rsidR="00C84E2D" w:rsidRDefault="00C84E2D">
      <w:pPr>
        <w:pStyle w:val="BodyText"/>
        <w:spacing w:before="1"/>
      </w:pPr>
    </w:p>
    <w:p w:rsidR="00C84E2D" w:rsidRDefault="001B12E7">
      <w:pPr>
        <w:pStyle w:val="BodyText"/>
        <w:spacing w:before="1"/>
        <w:ind w:left="119" w:right="198"/>
        <w:jc w:val="both"/>
      </w:pPr>
      <w:r>
        <w:t>If the City and the selected consultant team cannot agree on a satisfactory contract, the City reserves the right to terminate negotiations. The City will then negotiate an agreement with the consult</w:t>
      </w:r>
      <w:r>
        <w:t>ant team which ranked second. It is expected that the TPA will be able to begin work on July 1, 2021.</w:t>
      </w:r>
    </w:p>
    <w:p w:rsidR="00C84E2D" w:rsidRDefault="00C84E2D">
      <w:pPr>
        <w:pStyle w:val="BodyText"/>
        <w:spacing w:before="8"/>
        <w:rPr>
          <w:sz w:val="19"/>
        </w:rPr>
      </w:pPr>
    </w:p>
    <w:p w:rsidR="00C84E2D" w:rsidRDefault="001B12E7">
      <w:pPr>
        <w:pStyle w:val="Heading3"/>
        <w:ind w:left="119"/>
        <w:jc w:val="both"/>
      </w:pPr>
      <w:r>
        <w:t>REQUIRED ELEMENTS OF SUBMITTALS</w:t>
      </w:r>
    </w:p>
    <w:p w:rsidR="00C84E2D" w:rsidRDefault="00C84E2D">
      <w:pPr>
        <w:pStyle w:val="BodyText"/>
        <w:spacing w:before="3"/>
        <w:rPr>
          <w:b/>
        </w:rPr>
      </w:pPr>
    </w:p>
    <w:p w:rsidR="00C84E2D" w:rsidRDefault="001B12E7">
      <w:pPr>
        <w:pStyle w:val="ListParagraph"/>
        <w:numPr>
          <w:ilvl w:val="0"/>
          <w:numId w:val="7"/>
        </w:numPr>
        <w:tabs>
          <w:tab w:val="left" w:pos="659"/>
          <w:tab w:val="left" w:pos="660"/>
        </w:tabs>
        <w:spacing w:before="1"/>
        <w:rPr>
          <w:rFonts w:ascii="Arial"/>
          <w:sz w:val="20"/>
        </w:rPr>
      </w:pPr>
      <w:r>
        <w:rPr>
          <w:rFonts w:ascii="Arial"/>
          <w:sz w:val="20"/>
        </w:rPr>
        <w:t>Submission Requirements and</w:t>
      </w:r>
      <w:r>
        <w:rPr>
          <w:rFonts w:ascii="Arial"/>
          <w:spacing w:val="-3"/>
          <w:sz w:val="20"/>
        </w:rPr>
        <w:t xml:space="preserve"> </w:t>
      </w:r>
      <w:r>
        <w:rPr>
          <w:rFonts w:ascii="Arial"/>
          <w:sz w:val="20"/>
        </w:rPr>
        <w:t>Instructions</w:t>
      </w:r>
    </w:p>
    <w:p w:rsidR="00C84E2D" w:rsidRDefault="00C84E2D">
      <w:pPr>
        <w:pStyle w:val="BodyText"/>
        <w:spacing w:before="10"/>
        <w:rPr>
          <w:sz w:val="19"/>
        </w:rPr>
      </w:pPr>
    </w:p>
    <w:p w:rsidR="00C84E2D" w:rsidRDefault="001B12E7">
      <w:pPr>
        <w:pStyle w:val="BodyText"/>
        <w:ind w:left="659" w:right="511"/>
      </w:pPr>
      <w:r>
        <w:t xml:space="preserve">All bidder requirements in this section are </w:t>
      </w:r>
      <w:r>
        <w:rPr>
          <w:b/>
        </w:rPr>
        <w:t xml:space="preserve">mandatory. </w:t>
      </w:r>
      <w:r>
        <w:t>The City reserves the right to waive any non-material variation.</w:t>
      </w:r>
    </w:p>
    <w:p w:rsidR="00C84E2D" w:rsidRDefault="00C84E2D">
      <w:pPr>
        <w:pStyle w:val="BodyText"/>
        <w:spacing w:before="1"/>
      </w:pPr>
    </w:p>
    <w:p w:rsidR="00C84E2D" w:rsidRDefault="001B12E7">
      <w:pPr>
        <w:pStyle w:val="BodyText"/>
        <w:ind w:left="659" w:right="471"/>
      </w:pPr>
      <w:r>
        <w:t>Submit one original proposal package, four complete copies for each proposal, under sealed envelope, by mail or hand-delivery to the address shown on the front and one electronic copy in</w:t>
      </w:r>
    </w:p>
    <w:p w:rsidR="00C84E2D" w:rsidRDefault="001B12E7">
      <w:pPr>
        <w:pStyle w:val="BodyText"/>
        <w:spacing w:before="1"/>
        <w:ind w:left="659" w:right="322"/>
      </w:pPr>
      <w:r>
        <w:t>.pd</w:t>
      </w:r>
      <w:r>
        <w:t>f file format. Each submission must be marked on the outside with the Company’s name and the name of the project. Postmarks are NOT acceptable.</w:t>
      </w:r>
    </w:p>
    <w:p w:rsidR="00C84E2D" w:rsidRDefault="00C84E2D">
      <w:pPr>
        <w:pStyle w:val="BodyText"/>
        <w:spacing w:before="11"/>
        <w:rPr>
          <w:sz w:val="19"/>
        </w:rPr>
      </w:pPr>
    </w:p>
    <w:p w:rsidR="00C84E2D" w:rsidRDefault="001B12E7">
      <w:pPr>
        <w:pStyle w:val="ListParagraph"/>
        <w:numPr>
          <w:ilvl w:val="0"/>
          <w:numId w:val="7"/>
        </w:numPr>
        <w:tabs>
          <w:tab w:val="left" w:pos="659"/>
          <w:tab w:val="left" w:pos="660"/>
        </w:tabs>
        <w:rPr>
          <w:rFonts w:ascii="Arial"/>
          <w:sz w:val="20"/>
        </w:rPr>
      </w:pPr>
      <w:r>
        <w:rPr>
          <w:rFonts w:ascii="Arial"/>
          <w:sz w:val="20"/>
        </w:rPr>
        <w:t>Proposal Outline and</w:t>
      </w:r>
      <w:r>
        <w:rPr>
          <w:rFonts w:ascii="Arial"/>
          <w:spacing w:val="-1"/>
          <w:sz w:val="20"/>
        </w:rPr>
        <w:t xml:space="preserve"> </w:t>
      </w:r>
      <w:r>
        <w:rPr>
          <w:rFonts w:ascii="Arial"/>
          <w:sz w:val="20"/>
        </w:rPr>
        <w:t>Content</w:t>
      </w:r>
    </w:p>
    <w:p w:rsidR="00C84E2D" w:rsidRDefault="001B12E7">
      <w:pPr>
        <w:pStyle w:val="BodyText"/>
        <w:ind w:left="659" w:right="194"/>
      </w:pPr>
      <w:r>
        <w:t>Assemble and submit each proposal in the order below with the required content/que</w:t>
      </w:r>
      <w:r>
        <w:t>stions addressed. The order in which items are presented is important, as proposal evaluators will follow this order:</w:t>
      </w:r>
    </w:p>
    <w:p w:rsidR="00C84E2D" w:rsidRDefault="001B12E7">
      <w:pPr>
        <w:pStyle w:val="BodyText"/>
        <w:spacing w:before="3"/>
        <w:rPr>
          <w:sz w:val="28"/>
        </w:rPr>
      </w:pPr>
      <w:r>
        <w:rPr>
          <w:noProof/>
          <w:lang w:bidi="ar-SA"/>
        </w:rPr>
        <mc:AlternateContent>
          <mc:Choice Requires="wps">
            <w:drawing>
              <wp:anchor distT="0" distB="0" distL="0" distR="0" simplePos="0" relativeHeight="251658240" behindDoc="1" locked="0" layoutInCell="1" allowOverlap="1">
                <wp:simplePos x="0" y="0"/>
                <wp:positionH relativeFrom="page">
                  <wp:posOffset>1237615</wp:posOffset>
                </wp:positionH>
                <wp:positionV relativeFrom="paragraph">
                  <wp:posOffset>236220</wp:posOffset>
                </wp:positionV>
                <wp:extent cx="4406265" cy="551180"/>
                <wp:effectExtent l="0" t="0" r="0" b="0"/>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265" cy="551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84E2D" w:rsidRDefault="001B12E7">
                            <w:pPr>
                              <w:spacing w:before="67" w:line="276" w:lineRule="auto"/>
                              <w:ind w:left="143" w:right="318"/>
                              <w:rPr>
                                <w:b/>
                                <w:sz w:val="20"/>
                              </w:rPr>
                            </w:pPr>
                            <w:r>
                              <w:rPr>
                                <w:b/>
                                <w:sz w:val="20"/>
                              </w:rPr>
                              <w:t>BIDS CONSIDERED RESPONSIVE WILL MINIMALLY ADDRESS EACH OF THE TOPICS AND SUB-TOPICS BELOW. ALL INFORMATION IN THE PROPOSAL MUST BE PRE</w:t>
                            </w:r>
                            <w:r>
                              <w:rPr>
                                <w:b/>
                                <w:sz w:val="20"/>
                              </w:rPr>
                              <w:t>SENTED IN THE FOLLOWING SEQUENCE: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97.45pt;margin-top:18.6pt;width:346.95pt;height:43.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" filled="f" strokeweight=".72pt">
                <v:textbox inset="0,0,0,0">
                  <w:txbxContent>
                    <w:p w:rsidR="00C84E2D" w:rsidRDefault="001B12E7">
                      <w:pPr>
                        <w:spacing w:before="67" w:line="276" w:lineRule="auto"/>
                        <w:ind w:left="143" w:right="318"/>
                        <w:rPr>
                          <w:b/>
                          <w:sz w:val="20"/>
                        </w:rPr>
                      </w:pPr>
                      <w:r>
                        <w:rPr>
                          <w:b/>
                          <w:sz w:val="20"/>
                        </w:rPr>
                        <w:t>BIDS CONSIDERED RESPONSIVE WILL MINIMALLY ADDRESS EACH OF THE TOPICS AND SUB-TOPICS BELOW. ALL INFORMATION IN THE PROPOSAL MUST BE PRE</w:t>
                      </w:r>
                      <w:r>
                        <w:rPr>
                          <w:b/>
                          <w:sz w:val="20"/>
                        </w:rPr>
                        <w:t>SENTED IN THE FOLLOWING SEQUENCE:</w:t>
                      </w:r>
                    </w:p>
                  </w:txbxContent>
                </v:textbox>
                <w10:wrap type="topAndBottom" anchorx="page"/>
              </v:shape>
            </w:pict>
          </mc:Fallback>
        </mc:AlternateContent>
      </w:r>
    </w:p>
    <w:p w:rsidR="00C84E2D" w:rsidRDefault="00C84E2D">
      <w:pPr>
        <w:pStyle w:val="BodyText"/>
        <w:spacing w:before="2"/>
        <w:rPr>
          <w:sz w:val="30"/>
        </w:rPr>
      </w:pPr>
    </w:p>
    <w:p w:rsidR="00C84E2D" w:rsidRDefault="001B12E7">
      <w:pPr>
        <w:pStyle w:val="ListParagraph"/>
        <w:numPr>
          <w:ilvl w:val="1"/>
          <w:numId w:val="7"/>
        </w:numPr>
        <w:tabs>
          <w:tab w:val="left" w:pos="1020"/>
        </w:tabs>
        <w:rPr>
          <w:rFonts w:ascii="Arial"/>
          <w:sz w:val="20"/>
        </w:rPr>
      </w:pPr>
      <w:r>
        <w:rPr>
          <w:rFonts w:ascii="Arial"/>
          <w:sz w:val="20"/>
        </w:rPr>
        <w:t>Table of</w:t>
      </w:r>
      <w:r>
        <w:rPr>
          <w:rFonts w:ascii="Arial"/>
          <w:spacing w:val="-1"/>
          <w:sz w:val="20"/>
        </w:rPr>
        <w:t xml:space="preserve"> </w:t>
      </w:r>
      <w:r>
        <w:rPr>
          <w:rFonts w:ascii="Arial"/>
          <w:sz w:val="20"/>
        </w:rPr>
        <w:t>Contents</w:t>
      </w:r>
    </w:p>
    <w:p w:rsidR="00C84E2D" w:rsidRDefault="00C84E2D">
      <w:pPr>
        <w:pStyle w:val="BodyText"/>
        <w:spacing w:before="1"/>
      </w:pPr>
    </w:p>
    <w:p w:rsidR="00C84E2D" w:rsidRDefault="001B12E7">
      <w:pPr>
        <w:pStyle w:val="ListParagraph"/>
        <w:numPr>
          <w:ilvl w:val="1"/>
          <w:numId w:val="7"/>
        </w:numPr>
        <w:tabs>
          <w:tab w:val="left" w:pos="1020"/>
        </w:tabs>
        <w:ind w:right="520"/>
        <w:rPr>
          <w:rFonts w:ascii="Arial"/>
          <w:sz w:val="20"/>
        </w:rPr>
      </w:pPr>
      <w:r>
        <w:rPr>
          <w:rFonts w:ascii="Arial"/>
          <w:sz w:val="20"/>
        </w:rPr>
        <w:t>Cover Sheet. This sheet will serve as the cover of your proposal and must be signed by</w:t>
      </w:r>
      <w:r>
        <w:rPr>
          <w:rFonts w:ascii="Arial"/>
          <w:spacing w:val="-34"/>
          <w:sz w:val="20"/>
        </w:rPr>
        <w:t xml:space="preserve"> </w:t>
      </w:r>
      <w:r>
        <w:rPr>
          <w:rFonts w:ascii="Arial"/>
          <w:sz w:val="20"/>
        </w:rPr>
        <w:t>an officer authorized to bind the</w:t>
      </w:r>
      <w:r>
        <w:rPr>
          <w:rFonts w:ascii="Arial"/>
          <w:spacing w:val="-3"/>
          <w:sz w:val="20"/>
        </w:rPr>
        <w:t xml:space="preserve"> </w:t>
      </w:r>
      <w:r>
        <w:rPr>
          <w:rFonts w:ascii="Arial"/>
          <w:sz w:val="20"/>
        </w:rPr>
        <w:t>company.</w:t>
      </w:r>
    </w:p>
    <w:p w:rsidR="00C84E2D" w:rsidRDefault="00C84E2D">
      <w:pPr>
        <w:pStyle w:val="BodyText"/>
        <w:rPr>
          <w:sz w:val="23"/>
        </w:rPr>
      </w:pPr>
    </w:p>
    <w:p w:rsidR="00C84E2D" w:rsidRDefault="001B12E7">
      <w:pPr>
        <w:pStyle w:val="ListParagraph"/>
        <w:numPr>
          <w:ilvl w:val="1"/>
          <w:numId w:val="7"/>
        </w:numPr>
        <w:tabs>
          <w:tab w:val="left" w:pos="1020"/>
        </w:tabs>
        <w:spacing w:line="229" w:lineRule="exact"/>
        <w:rPr>
          <w:rFonts w:ascii="Arial"/>
          <w:sz w:val="20"/>
        </w:rPr>
      </w:pPr>
      <w:r>
        <w:rPr>
          <w:rFonts w:ascii="Arial"/>
          <w:sz w:val="20"/>
        </w:rPr>
        <w:t>Company Description (not to exceed three</w:t>
      </w:r>
      <w:r>
        <w:rPr>
          <w:rFonts w:ascii="Arial"/>
          <w:spacing w:val="-4"/>
          <w:sz w:val="20"/>
        </w:rPr>
        <w:t xml:space="preserve"> </w:t>
      </w:r>
      <w:r>
        <w:rPr>
          <w:rFonts w:ascii="Arial"/>
          <w:sz w:val="20"/>
        </w:rPr>
        <w:t>pages)</w:t>
      </w:r>
    </w:p>
    <w:p w:rsidR="00C84E2D" w:rsidRDefault="001B12E7">
      <w:pPr>
        <w:pStyle w:val="ListParagraph"/>
        <w:numPr>
          <w:ilvl w:val="2"/>
          <w:numId w:val="7"/>
        </w:numPr>
        <w:tabs>
          <w:tab w:val="left" w:pos="1379"/>
          <w:tab w:val="left" w:pos="1380"/>
        </w:tabs>
        <w:ind w:right="717"/>
        <w:rPr>
          <w:rFonts w:ascii="Arial" w:hAnsi="Arial"/>
          <w:sz w:val="20"/>
        </w:rPr>
      </w:pPr>
      <w:r>
        <w:rPr>
          <w:rFonts w:ascii="Arial" w:hAnsi="Arial"/>
          <w:sz w:val="20"/>
        </w:rPr>
        <w:t>Describe your organization. Include history, ownership, location of headquarters and satellite offices, size and structure of the</w:t>
      </w:r>
      <w:r>
        <w:rPr>
          <w:rFonts w:ascii="Arial" w:hAnsi="Arial"/>
          <w:spacing w:val="-5"/>
          <w:sz w:val="20"/>
        </w:rPr>
        <w:t xml:space="preserve"> </w:t>
      </w:r>
      <w:r>
        <w:rPr>
          <w:rFonts w:ascii="Arial" w:hAnsi="Arial"/>
          <w:sz w:val="20"/>
        </w:rPr>
        <w:t>organization.</w:t>
      </w:r>
    </w:p>
    <w:p w:rsidR="00C84E2D" w:rsidRDefault="001B12E7">
      <w:pPr>
        <w:pStyle w:val="ListParagraph"/>
        <w:numPr>
          <w:ilvl w:val="2"/>
          <w:numId w:val="7"/>
        </w:numPr>
        <w:tabs>
          <w:tab w:val="left" w:pos="1379"/>
          <w:tab w:val="left" w:pos="1380"/>
        </w:tabs>
        <w:spacing w:before="2" w:line="237" w:lineRule="auto"/>
        <w:ind w:right="564"/>
        <w:rPr>
          <w:rFonts w:ascii="Arial" w:hAnsi="Arial"/>
          <w:sz w:val="20"/>
        </w:rPr>
      </w:pPr>
      <w:r>
        <w:rPr>
          <w:rFonts w:ascii="Arial" w:hAnsi="Arial"/>
          <w:sz w:val="20"/>
        </w:rPr>
        <w:t>Brief history of the company that includes the date of establishment and examples of relevant</w:t>
      </w:r>
      <w:r>
        <w:rPr>
          <w:rFonts w:ascii="Arial" w:hAnsi="Arial"/>
          <w:spacing w:val="-3"/>
          <w:sz w:val="20"/>
        </w:rPr>
        <w:t xml:space="preserve"> </w:t>
      </w:r>
      <w:r>
        <w:rPr>
          <w:rFonts w:ascii="Arial" w:hAnsi="Arial"/>
          <w:sz w:val="20"/>
        </w:rPr>
        <w:t>prior</w:t>
      </w:r>
      <w:r>
        <w:rPr>
          <w:rFonts w:ascii="Arial" w:hAnsi="Arial"/>
          <w:spacing w:val="-3"/>
          <w:sz w:val="20"/>
        </w:rPr>
        <w:t xml:space="preserve"> </w:t>
      </w:r>
      <w:r>
        <w:rPr>
          <w:rFonts w:ascii="Arial" w:hAnsi="Arial"/>
          <w:sz w:val="20"/>
        </w:rPr>
        <w:t>bids</w:t>
      </w:r>
      <w:r>
        <w:rPr>
          <w:rFonts w:ascii="Arial" w:hAnsi="Arial"/>
          <w:spacing w:val="-3"/>
          <w:sz w:val="20"/>
        </w:rPr>
        <w:t xml:space="preserve"> </w:t>
      </w:r>
      <w:r>
        <w:rPr>
          <w:rFonts w:ascii="Arial" w:hAnsi="Arial"/>
          <w:sz w:val="20"/>
        </w:rPr>
        <w:t>and</w:t>
      </w:r>
      <w:r>
        <w:rPr>
          <w:rFonts w:ascii="Arial" w:hAnsi="Arial"/>
          <w:spacing w:val="-5"/>
          <w:sz w:val="20"/>
        </w:rPr>
        <w:t xml:space="preserve"> </w:t>
      </w:r>
      <w:r>
        <w:rPr>
          <w:rFonts w:ascii="Arial" w:hAnsi="Arial"/>
          <w:sz w:val="20"/>
        </w:rPr>
        <w:t>current</w:t>
      </w:r>
      <w:r>
        <w:rPr>
          <w:rFonts w:ascii="Arial" w:hAnsi="Arial"/>
          <w:spacing w:val="-4"/>
          <w:sz w:val="20"/>
        </w:rPr>
        <w:t xml:space="preserve"> </w:t>
      </w:r>
      <w:r>
        <w:rPr>
          <w:rFonts w:ascii="Arial" w:hAnsi="Arial"/>
          <w:sz w:val="20"/>
        </w:rPr>
        <w:t>customers</w:t>
      </w:r>
      <w:r>
        <w:rPr>
          <w:rFonts w:ascii="Arial" w:hAnsi="Arial"/>
          <w:spacing w:val="-3"/>
          <w:sz w:val="20"/>
        </w:rPr>
        <w:t xml:space="preserve"> </w:t>
      </w:r>
      <w:r>
        <w:rPr>
          <w:rFonts w:ascii="Arial" w:hAnsi="Arial"/>
          <w:sz w:val="20"/>
        </w:rPr>
        <w:t>of</w:t>
      </w:r>
      <w:r>
        <w:rPr>
          <w:rFonts w:ascii="Arial" w:hAnsi="Arial"/>
          <w:spacing w:val="-3"/>
          <w:sz w:val="20"/>
        </w:rPr>
        <w:t xml:space="preserve"> </w:t>
      </w:r>
      <w:r>
        <w:rPr>
          <w:rFonts w:ascii="Arial" w:hAnsi="Arial"/>
          <w:sz w:val="20"/>
        </w:rPr>
        <w:t>similar</w:t>
      </w:r>
      <w:r>
        <w:rPr>
          <w:rFonts w:ascii="Arial" w:hAnsi="Arial"/>
          <w:spacing w:val="-3"/>
          <w:sz w:val="20"/>
        </w:rPr>
        <w:t xml:space="preserve"> </w:t>
      </w:r>
      <w:r>
        <w:rPr>
          <w:rFonts w:ascii="Arial" w:hAnsi="Arial"/>
          <w:sz w:val="20"/>
        </w:rPr>
        <w:t>attributes</w:t>
      </w:r>
      <w:r>
        <w:rPr>
          <w:rFonts w:ascii="Arial" w:hAnsi="Arial"/>
          <w:spacing w:val="-3"/>
          <w:sz w:val="20"/>
        </w:rPr>
        <w:t xml:space="preserve"> </w:t>
      </w:r>
      <w:r>
        <w:rPr>
          <w:rFonts w:ascii="Arial" w:hAnsi="Arial"/>
          <w:sz w:val="20"/>
        </w:rPr>
        <w:t>to</w:t>
      </w:r>
      <w:r>
        <w:rPr>
          <w:rFonts w:ascii="Arial" w:hAnsi="Arial"/>
          <w:spacing w:val="-4"/>
          <w:sz w:val="20"/>
        </w:rPr>
        <w:t xml:space="preserve"> </w:t>
      </w:r>
      <w:r>
        <w:rPr>
          <w:rFonts w:ascii="Arial" w:hAnsi="Arial"/>
          <w:sz w:val="20"/>
        </w:rPr>
        <w:t>the</w:t>
      </w:r>
      <w:r>
        <w:rPr>
          <w:rFonts w:ascii="Arial" w:hAnsi="Arial"/>
          <w:spacing w:val="-5"/>
          <w:sz w:val="20"/>
        </w:rPr>
        <w:t xml:space="preserve"> </w:t>
      </w:r>
      <w:r>
        <w:rPr>
          <w:rFonts w:ascii="Arial" w:hAnsi="Arial"/>
          <w:sz w:val="20"/>
        </w:rPr>
        <w:t>City</w:t>
      </w:r>
      <w:r>
        <w:rPr>
          <w:rFonts w:ascii="Arial" w:hAnsi="Arial"/>
          <w:spacing w:val="-5"/>
          <w:sz w:val="20"/>
        </w:rPr>
        <w:t xml:space="preserve"> </w:t>
      </w:r>
      <w:r>
        <w:rPr>
          <w:rFonts w:ascii="Arial" w:hAnsi="Arial"/>
          <w:sz w:val="20"/>
        </w:rPr>
        <w:t>of</w:t>
      </w:r>
      <w:r>
        <w:rPr>
          <w:rFonts w:ascii="Arial" w:hAnsi="Arial"/>
          <w:spacing w:val="-2"/>
          <w:sz w:val="20"/>
        </w:rPr>
        <w:t xml:space="preserve"> </w:t>
      </w:r>
      <w:r>
        <w:rPr>
          <w:rFonts w:ascii="Arial" w:hAnsi="Arial"/>
          <w:sz w:val="20"/>
        </w:rPr>
        <w:t>Pleasanton.</w:t>
      </w:r>
    </w:p>
    <w:p w:rsidR="00C84E2D" w:rsidRDefault="001B12E7">
      <w:pPr>
        <w:pStyle w:val="ListParagraph"/>
        <w:numPr>
          <w:ilvl w:val="2"/>
          <w:numId w:val="7"/>
        </w:numPr>
        <w:tabs>
          <w:tab w:val="left" w:pos="1379"/>
          <w:tab w:val="left" w:pos="1380"/>
        </w:tabs>
        <w:spacing w:before="3" w:line="237" w:lineRule="auto"/>
        <w:ind w:right="463"/>
        <w:rPr>
          <w:rFonts w:ascii="Arial" w:hAnsi="Arial"/>
          <w:sz w:val="20"/>
        </w:rPr>
      </w:pPr>
      <w:r>
        <w:rPr>
          <w:rFonts w:ascii="Arial" w:hAnsi="Arial"/>
          <w:sz w:val="20"/>
        </w:rPr>
        <w:t>Legal name and address; if company is wholly owned subsidiary of a “parent</w:t>
      </w:r>
      <w:r>
        <w:rPr>
          <w:rFonts w:ascii="Arial" w:hAnsi="Arial"/>
          <w:spacing w:val="-36"/>
          <w:sz w:val="20"/>
        </w:rPr>
        <w:t xml:space="preserve"> </w:t>
      </w:r>
      <w:r>
        <w:rPr>
          <w:rFonts w:ascii="Arial" w:hAnsi="Arial"/>
          <w:sz w:val="20"/>
        </w:rPr>
        <w:t>company”, identify the “parent company”; legal form of company (partnership, corporation, joint venture, etc.); th</w:t>
      </w:r>
      <w:r>
        <w:rPr>
          <w:rFonts w:ascii="Arial" w:hAnsi="Arial"/>
          <w:sz w:val="20"/>
        </w:rPr>
        <w:t>e office that will be servicing the City if there are multiple</w:t>
      </w:r>
      <w:r>
        <w:rPr>
          <w:rFonts w:ascii="Arial" w:hAnsi="Arial"/>
          <w:spacing w:val="-30"/>
          <w:sz w:val="20"/>
        </w:rPr>
        <w:t xml:space="preserve"> </w:t>
      </w:r>
      <w:r>
        <w:rPr>
          <w:rFonts w:ascii="Arial" w:hAnsi="Arial"/>
          <w:sz w:val="20"/>
        </w:rPr>
        <w:t>locations.</w:t>
      </w:r>
    </w:p>
    <w:p w:rsidR="00C84E2D" w:rsidRDefault="00C84E2D">
      <w:pPr>
        <w:pStyle w:val="BodyText"/>
        <w:spacing w:before="3"/>
      </w:pPr>
    </w:p>
    <w:p w:rsidR="00C84E2D" w:rsidRDefault="001B12E7">
      <w:pPr>
        <w:pStyle w:val="ListParagraph"/>
        <w:numPr>
          <w:ilvl w:val="1"/>
          <w:numId w:val="7"/>
        </w:numPr>
        <w:tabs>
          <w:tab w:val="left" w:pos="1020"/>
        </w:tabs>
        <w:rPr>
          <w:rFonts w:ascii="Arial"/>
          <w:sz w:val="20"/>
        </w:rPr>
      </w:pPr>
      <w:r>
        <w:rPr>
          <w:rFonts w:ascii="Arial"/>
          <w:sz w:val="20"/>
        </w:rPr>
        <w:t>Qualification/Capability (not to exceed 20</w:t>
      </w:r>
      <w:r>
        <w:rPr>
          <w:rFonts w:ascii="Arial"/>
          <w:spacing w:val="-6"/>
          <w:sz w:val="20"/>
        </w:rPr>
        <w:t xml:space="preserve"> </w:t>
      </w:r>
      <w:r>
        <w:rPr>
          <w:rFonts w:ascii="Arial"/>
          <w:sz w:val="20"/>
        </w:rPr>
        <w:t>pages)</w:t>
      </w:r>
    </w:p>
    <w:p w:rsidR="00C84E2D" w:rsidRDefault="00C84E2D">
      <w:pPr>
        <w:rPr>
          <w:sz w:val="20"/>
        </w:rPr>
        <w:sectPr w:rsidR="00C84E2D">
          <w:pgSz w:w="12240" w:h="15840"/>
          <w:pgMar w:top="1360" w:right="1320" w:bottom="1300" w:left="1320" w:header="0" w:footer="1102" w:gutter="0"/>
          <w:cols w:space="720"/>
        </w:sectPr>
      </w:pPr>
    </w:p>
    <w:p w:rsidR="00C84E2D" w:rsidRDefault="001B12E7">
      <w:pPr>
        <w:pStyle w:val="ListParagraph"/>
        <w:numPr>
          <w:ilvl w:val="2"/>
          <w:numId w:val="7"/>
        </w:numPr>
        <w:tabs>
          <w:tab w:val="left" w:pos="1379"/>
          <w:tab w:val="left" w:pos="1380"/>
        </w:tabs>
        <w:spacing w:before="78" w:line="244" w:lineRule="exact"/>
        <w:rPr>
          <w:rFonts w:ascii="Arial" w:hAnsi="Arial"/>
          <w:sz w:val="20"/>
        </w:rPr>
      </w:pPr>
      <w:r>
        <w:rPr>
          <w:rFonts w:ascii="Arial" w:hAnsi="Arial"/>
          <w:sz w:val="20"/>
        </w:rPr>
        <w:t>Describe your experience and capacity to manage projects of the same size and</w:t>
      </w:r>
      <w:r>
        <w:rPr>
          <w:rFonts w:ascii="Arial" w:hAnsi="Arial"/>
          <w:spacing w:val="-25"/>
          <w:sz w:val="20"/>
        </w:rPr>
        <w:t xml:space="preserve"> </w:t>
      </w:r>
      <w:r>
        <w:rPr>
          <w:rFonts w:ascii="Arial" w:hAnsi="Arial"/>
          <w:sz w:val="20"/>
        </w:rPr>
        <w:t>scope.</w:t>
      </w:r>
    </w:p>
    <w:p w:rsidR="00C84E2D" w:rsidRDefault="001B12E7">
      <w:pPr>
        <w:pStyle w:val="ListParagraph"/>
        <w:numPr>
          <w:ilvl w:val="2"/>
          <w:numId w:val="7"/>
        </w:numPr>
        <w:tabs>
          <w:tab w:val="left" w:pos="1379"/>
          <w:tab w:val="left" w:pos="1380"/>
        </w:tabs>
        <w:ind w:right="414"/>
        <w:rPr>
          <w:rFonts w:ascii="Arial" w:hAnsi="Arial"/>
          <w:sz w:val="20"/>
        </w:rPr>
      </w:pPr>
      <w:r>
        <w:rPr>
          <w:rFonts w:ascii="Arial" w:hAnsi="Arial"/>
          <w:sz w:val="20"/>
        </w:rPr>
        <w:t>Scope of work for each Personnel</w:t>
      </w:r>
      <w:r>
        <w:rPr>
          <w:rFonts w:ascii="Arial" w:hAnsi="Arial"/>
          <w:sz w:val="20"/>
        </w:rPr>
        <w:t xml:space="preserve"> to describe the caseload for every person assigned to handle</w:t>
      </w:r>
      <w:r>
        <w:rPr>
          <w:rFonts w:ascii="Arial" w:hAnsi="Arial"/>
          <w:spacing w:val="-2"/>
          <w:sz w:val="20"/>
        </w:rPr>
        <w:t xml:space="preserve"> </w:t>
      </w:r>
      <w:r>
        <w:rPr>
          <w:rFonts w:ascii="Arial" w:hAnsi="Arial"/>
          <w:sz w:val="20"/>
        </w:rPr>
        <w:t>claims.</w:t>
      </w:r>
    </w:p>
    <w:p w:rsidR="00C84E2D" w:rsidRDefault="001B12E7">
      <w:pPr>
        <w:pStyle w:val="ListParagraph"/>
        <w:numPr>
          <w:ilvl w:val="2"/>
          <w:numId w:val="7"/>
        </w:numPr>
        <w:tabs>
          <w:tab w:val="left" w:pos="1379"/>
          <w:tab w:val="left" w:pos="1380"/>
        </w:tabs>
        <w:spacing w:line="244" w:lineRule="exact"/>
        <w:rPr>
          <w:rFonts w:ascii="Arial" w:hAnsi="Arial"/>
          <w:sz w:val="20"/>
        </w:rPr>
      </w:pPr>
      <w:r>
        <w:rPr>
          <w:rFonts w:ascii="Arial" w:hAnsi="Arial"/>
          <w:sz w:val="20"/>
        </w:rPr>
        <w:t>Describe the extent to which City staff support will be</w:t>
      </w:r>
      <w:r>
        <w:rPr>
          <w:rFonts w:ascii="Arial" w:hAnsi="Arial"/>
          <w:spacing w:val="-11"/>
          <w:sz w:val="20"/>
        </w:rPr>
        <w:t xml:space="preserve"> </w:t>
      </w:r>
      <w:r>
        <w:rPr>
          <w:rFonts w:ascii="Arial" w:hAnsi="Arial"/>
          <w:sz w:val="20"/>
        </w:rPr>
        <w:t>required.</w:t>
      </w:r>
    </w:p>
    <w:p w:rsidR="00C84E2D" w:rsidRDefault="001B12E7">
      <w:pPr>
        <w:pStyle w:val="ListParagraph"/>
        <w:numPr>
          <w:ilvl w:val="2"/>
          <w:numId w:val="7"/>
        </w:numPr>
        <w:tabs>
          <w:tab w:val="left" w:pos="1379"/>
          <w:tab w:val="left" w:pos="1380"/>
        </w:tabs>
        <w:ind w:right="747"/>
        <w:rPr>
          <w:rFonts w:ascii="Arial" w:hAnsi="Arial"/>
          <w:sz w:val="20"/>
        </w:rPr>
      </w:pPr>
      <w:r>
        <w:rPr>
          <w:rFonts w:ascii="Arial" w:hAnsi="Arial"/>
          <w:sz w:val="20"/>
        </w:rPr>
        <w:t>Describe any value added services such as web-based applications that enables the injured worker to access the claim for</w:t>
      </w:r>
      <w:r>
        <w:rPr>
          <w:rFonts w:ascii="Arial" w:hAnsi="Arial"/>
          <w:sz w:val="20"/>
        </w:rPr>
        <w:t>ms, complete and submit them</w:t>
      </w:r>
      <w:r>
        <w:rPr>
          <w:rFonts w:ascii="Arial" w:hAnsi="Arial"/>
          <w:spacing w:val="-16"/>
          <w:sz w:val="20"/>
        </w:rPr>
        <w:t xml:space="preserve"> </w:t>
      </w:r>
      <w:r>
        <w:rPr>
          <w:rFonts w:ascii="Arial" w:hAnsi="Arial"/>
          <w:sz w:val="20"/>
        </w:rPr>
        <w:t>online.</w:t>
      </w:r>
    </w:p>
    <w:p w:rsidR="00C84E2D" w:rsidRDefault="001B12E7">
      <w:pPr>
        <w:pStyle w:val="ListParagraph"/>
        <w:numPr>
          <w:ilvl w:val="2"/>
          <w:numId w:val="7"/>
        </w:numPr>
        <w:tabs>
          <w:tab w:val="left" w:pos="1379"/>
          <w:tab w:val="left" w:pos="1380"/>
        </w:tabs>
        <w:ind w:right="261"/>
        <w:rPr>
          <w:rFonts w:ascii="Arial" w:hAnsi="Arial"/>
          <w:sz w:val="20"/>
        </w:rPr>
      </w:pPr>
      <w:r>
        <w:rPr>
          <w:rFonts w:ascii="Arial" w:hAnsi="Arial"/>
          <w:sz w:val="20"/>
        </w:rPr>
        <w:t>Provide evidence to demonstrate your organization’s financial viability. Please enclose an audited financial statement for each of the past two fiscal</w:t>
      </w:r>
      <w:r>
        <w:rPr>
          <w:rFonts w:ascii="Arial" w:hAnsi="Arial"/>
          <w:spacing w:val="-6"/>
          <w:sz w:val="20"/>
        </w:rPr>
        <w:t xml:space="preserve"> </w:t>
      </w:r>
      <w:r>
        <w:rPr>
          <w:rFonts w:ascii="Arial" w:hAnsi="Arial"/>
          <w:sz w:val="20"/>
        </w:rPr>
        <w:t>years.</w:t>
      </w:r>
    </w:p>
    <w:p w:rsidR="00C84E2D" w:rsidRDefault="00C84E2D">
      <w:pPr>
        <w:pStyle w:val="BodyText"/>
        <w:spacing w:before="7"/>
        <w:rPr>
          <w:sz w:val="19"/>
        </w:rPr>
      </w:pPr>
    </w:p>
    <w:p w:rsidR="00C84E2D" w:rsidRDefault="001B12E7">
      <w:pPr>
        <w:pStyle w:val="ListParagraph"/>
        <w:numPr>
          <w:ilvl w:val="1"/>
          <w:numId w:val="7"/>
        </w:numPr>
        <w:tabs>
          <w:tab w:val="left" w:pos="1021"/>
        </w:tabs>
        <w:spacing w:line="229" w:lineRule="exact"/>
        <w:ind w:left="1020"/>
        <w:rPr>
          <w:rFonts w:ascii="Arial"/>
          <w:sz w:val="20"/>
        </w:rPr>
      </w:pPr>
      <w:r>
        <w:rPr>
          <w:rFonts w:ascii="Arial"/>
          <w:sz w:val="20"/>
        </w:rPr>
        <w:t>Personnel Qualifications (provide resume for officers and key personnel that will be</w:t>
      </w:r>
      <w:r>
        <w:rPr>
          <w:rFonts w:ascii="Arial"/>
          <w:spacing w:val="-34"/>
          <w:sz w:val="20"/>
        </w:rPr>
        <w:t xml:space="preserve"> </w:t>
      </w:r>
      <w:r>
        <w:rPr>
          <w:rFonts w:ascii="Arial"/>
          <w:sz w:val="20"/>
        </w:rPr>
        <w:t>assigned)</w:t>
      </w:r>
    </w:p>
    <w:p w:rsidR="00C84E2D" w:rsidRDefault="001B12E7">
      <w:pPr>
        <w:pStyle w:val="ListParagraph"/>
        <w:numPr>
          <w:ilvl w:val="2"/>
          <w:numId w:val="7"/>
        </w:numPr>
        <w:tabs>
          <w:tab w:val="left" w:pos="1380"/>
          <w:tab w:val="left" w:pos="1381"/>
        </w:tabs>
        <w:ind w:left="1380" w:right="1618"/>
        <w:rPr>
          <w:rFonts w:ascii="Arial" w:hAnsi="Arial"/>
          <w:sz w:val="20"/>
        </w:rPr>
      </w:pPr>
      <w:r>
        <w:rPr>
          <w:rFonts w:ascii="Arial" w:hAnsi="Arial"/>
          <w:sz w:val="20"/>
        </w:rPr>
        <w:t>A list of staff assigned to the account including the name, title,</w:t>
      </w:r>
      <w:r>
        <w:rPr>
          <w:rFonts w:ascii="Arial" w:hAnsi="Arial"/>
          <w:spacing w:val="-39"/>
          <w:sz w:val="20"/>
        </w:rPr>
        <w:t xml:space="preserve"> </w:t>
      </w:r>
      <w:r>
        <w:rPr>
          <w:rFonts w:ascii="Arial" w:hAnsi="Arial"/>
          <w:sz w:val="20"/>
        </w:rPr>
        <w:t>professional profile/credentials.</w:t>
      </w:r>
    </w:p>
    <w:p w:rsidR="00C84E2D" w:rsidRDefault="001B12E7">
      <w:pPr>
        <w:pStyle w:val="ListParagraph"/>
        <w:numPr>
          <w:ilvl w:val="2"/>
          <w:numId w:val="7"/>
        </w:numPr>
        <w:tabs>
          <w:tab w:val="left" w:pos="1380"/>
          <w:tab w:val="left" w:pos="1381"/>
        </w:tabs>
        <w:spacing w:before="2" w:line="237" w:lineRule="auto"/>
        <w:ind w:left="1380" w:right="127"/>
        <w:rPr>
          <w:rFonts w:ascii="Arial" w:hAnsi="Arial"/>
          <w:sz w:val="20"/>
        </w:rPr>
      </w:pPr>
      <w:r>
        <w:rPr>
          <w:rFonts w:ascii="Arial" w:hAnsi="Arial"/>
          <w:sz w:val="20"/>
        </w:rPr>
        <w:t>Describe the resources within your organization dedicated to</w:t>
      </w:r>
      <w:r>
        <w:rPr>
          <w:rFonts w:ascii="Arial" w:hAnsi="Arial"/>
          <w:sz w:val="20"/>
        </w:rPr>
        <w:t xml:space="preserve"> management and treatment</w:t>
      </w:r>
      <w:r>
        <w:rPr>
          <w:rFonts w:ascii="Arial" w:hAnsi="Arial"/>
          <w:spacing w:val="-40"/>
          <w:sz w:val="20"/>
        </w:rPr>
        <w:t xml:space="preserve"> </w:t>
      </w:r>
      <w:r>
        <w:rPr>
          <w:rFonts w:ascii="Arial" w:hAnsi="Arial"/>
          <w:sz w:val="20"/>
        </w:rPr>
        <w:t>of workplace injuries. Include a Program organizational chart with names and titles of key individuals shown. Please provide a brief biographical sketch of key Program</w:t>
      </w:r>
      <w:r>
        <w:rPr>
          <w:rFonts w:ascii="Arial" w:hAnsi="Arial"/>
          <w:spacing w:val="-28"/>
          <w:sz w:val="20"/>
        </w:rPr>
        <w:t xml:space="preserve"> </w:t>
      </w:r>
      <w:r>
        <w:rPr>
          <w:rFonts w:ascii="Arial" w:hAnsi="Arial"/>
          <w:sz w:val="20"/>
        </w:rPr>
        <w:t>personnel.</w:t>
      </w:r>
    </w:p>
    <w:p w:rsidR="00C84E2D" w:rsidRDefault="001B12E7">
      <w:pPr>
        <w:pStyle w:val="ListParagraph"/>
        <w:numPr>
          <w:ilvl w:val="2"/>
          <w:numId w:val="7"/>
        </w:numPr>
        <w:tabs>
          <w:tab w:val="left" w:pos="1379"/>
          <w:tab w:val="left" w:pos="1380"/>
        </w:tabs>
        <w:spacing w:before="5" w:line="237" w:lineRule="auto"/>
        <w:ind w:right="191"/>
        <w:rPr>
          <w:rFonts w:ascii="Arial" w:hAnsi="Arial"/>
          <w:sz w:val="20"/>
        </w:rPr>
      </w:pPr>
      <w:r>
        <w:rPr>
          <w:rFonts w:ascii="Arial" w:hAnsi="Arial"/>
          <w:sz w:val="20"/>
        </w:rPr>
        <w:t>Experience in adjusting California public agency cl</w:t>
      </w:r>
      <w:r>
        <w:rPr>
          <w:rFonts w:ascii="Arial" w:hAnsi="Arial"/>
          <w:sz w:val="20"/>
        </w:rPr>
        <w:t>aims, in particular municipal government (City or County) claims, and years of service with the</w:t>
      </w:r>
      <w:r>
        <w:rPr>
          <w:rFonts w:ascii="Arial" w:hAnsi="Arial"/>
          <w:spacing w:val="-2"/>
          <w:sz w:val="20"/>
        </w:rPr>
        <w:t xml:space="preserve"> </w:t>
      </w:r>
      <w:r>
        <w:rPr>
          <w:rFonts w:ascii="Arial" w:hAnsi="Arial"/>
          <w:sz w:val="20"/>
        </w:rPr>
        <w:t>firm.</w:t>
      </w:r>
    </w:p>
    <w:p w:rsidR="00C84E2D" w:rsidRDefault="001B12E7">
      <w:pPr>
        <w:pStyle w:val="ListParagraph"/>
        <w:numPr>
          <w:ilvl w:val="2"/>
          <w:numId w:val="7"/>
        </w:numPr>
        <w:tabs>
          <w:tab w:val="left" w:pos="1379"/>
          <w:tab w:val="left" w:pos="1380"/>
        </w:tabs>
        <w:spacing w:before="1"/>
        <w:ind w:right="260"/>
        <w:rPr>
          <w:rFonts w:ascii="Arial" w:hAnsi="Arial"/>
          <w:sz w:val="20"/>
        </w:rPr>
      </w:pPr>
      <w:r>
        <w:rPr>
          <w:rFonts w:ascii="Arial" w:hAnsi="Arial"/>
          <w:sz w:val="20"/>
        </w:rPr>
        <w:t>The selected TPA shall not substitute the principal account representative(s) without prior approval from the City’s Human Resources Director. The princip</w:t>
      </w:r>
      <w:r>
        <w:rPr>
          <w:rFonts w:ascii="Arial" w:hAnsi="Arial"/>
          <w:sz w:val="20"/>
        </w:rPr>
        <w:t>al account representative will be expected to be fully involved and conversant in the details of claims administration on a day-to-day</w:t>
      </w:r>
      <w:r>
        <w:rPr>
          <w:rFonts w:ascii="Arial" w:hAnsi="Arial"/>
          <w:spacing w:val="-3"/>
          <w:sz w:val="20"/>
        </w:rPr>
        <w:t xml:space="preserve"> </w:t>
      </w:r>
      <w:r>
        <w:rPr>
          <w:rFonts w:ascii="Arial" w:hAnsi="Arial"/>
          <w:sz w:val="20"/>
        </w:rPr>
        <w:t>basis.</w:t>
      </w:r>
    </w:p>
    <w:p w:rsidR="00C84E2D" w:rsidRDefault="00C84E2D">
      <w:pPr>
        <w:pStyle w:val="BodyText"/>
        <w:spacing w:before="10"/>
        <w:rPr>
          <w:sz w:val="19"/>
        </w:rPr>
      </w:pPr>
    </w:p>
    <w:p w:rsidR="00C84E2D" w:rsidRDefault="001B12E7">
      <w:pPr>
        <w:pStyle w:val="ListParagraph"/>
        <w:numPr>
          <w:ilvl w:val="1"/>
          <w:numId w:val="7"/>
        </w:numPr>
        <w:tabs>
          <w:tab w:val="left" w:pos="1019"/>
          <w:tab w:val="left" w:pos="1020"/>
        </w:tabs>
        <w:rPr>
          <w:rFonts w:ascii="Arial"/>
          <w:sz w:val="20"/>
        </w:rPr>
      </w:pPr>
      <w:r>
        <w:rPr>
          <w:rFonts w:ascii="Arial"/>
          <w:sz w:val="20"/>
        </w:rPr>
        <w:t>References (minimum three) specifically in local/municipal/county/state</w:t>
      </w:r>
      <w:r>
        <w:rPr>
          <w:rFonts w:ascii="Arial"/>
          <w:spacing w:val="-7"/>
          <w:sz w:val="20"/>
        </w:rPr>
        <w:t xml:space="preserve"> </w:t>
      </w:r>
      <w:r>
        <w:rPr>
          <w:rFonts w:ascii="Arial"/>
          <w:sz w:val="20"/>
        </w:rPr>
        <w:t>agencies</w:t>
      </w:r>
    </w:p>
    <w:p w:rsidR="00C84E2D" w:rsidRDefault="001B12E7">
      <w:pPr>
        <w:pStyle w:val="ListParagraph"/>
        <w:numPr>
          <w:ilvl w:val="2"/>
          <w:numId w:val="7"/>
        </w:numPr>
        <w:tabs>
          <w:tab w:val="left" w:pos="1379"/>
          <w:tab w:val="left" w:pos="1380"/>
        </w:tabs>
        <w:spacing w:before="1" w:line="244" w:lineRule="exact"/>
        <w:ind w:hanging="361"/>
        <w:rPr>
          <w:rFonts w:ascii="Arial" w:hAnsi="Arial"/>
          <w:sz w:val="20"/>
        </w:rPr>
      </w:pPr>
      <w:r>
        <w:rPr>
          <w:rFonts w:ascii="Arial" w:hAnsi="Arial"/>
          <w:sz w:val="20"/>
        </w:rPr>
        <w:t>Name of</w:t>
      </w:r>
      <w:r>
        <w:rPr>
          <w:rFonts w:ascii="Arial" w:hAnsi="Arial"/>
          <w:spacing w:val="-1"/>
          <w:sz w:val="20"/>
        </w:rPr>
        <w:t xml:space="preserve"> </w:t>
      </w:r>
      <w:r>
        <w:rPr>
          <w:rFonts w:ascii="Arial" w:hAnsi="Arial"/>
          <w:sz w:val="20"/>
        </w:rPr>
        <w:t>agency</w:t>
      </w:r>
    </w:p>
    <w:p w:rsidR="00C84E2D" w:rsidRDefault="001B12E7">
      <w:pPr>
        <w:pStyle w:val="ListParagraph"/>
        <w:numPr>
          <w:ilvl w:val="2"/>
          <w:numId w:val="7"/>
        </w:numPr>
        <w:tabs>
          <w:tab w:val="left" w:pos="1379"/>
          <w:tab w:val="left" w:pos="1380"/>
        </w:tabs>
        <w:spacing w:line="242" w:lineRule="exact"/>
        <w:ind w:hanging="361"/>
        <w:rPr>
          <w:rFonts w:ascii="Arial" w:hAnsi="Arial"/>
          <w:sz w:val="20"/>
        </w:rPr>
      </w:pPr>
      <w:r>
        <w:rPr>
          <w:rFonts w:ascii="Arial" w:hAnsi="Arial"/>
          <w:sz w:val="20"/>
        </w:rPr>
        <w:t>Contact name to include: title, phone number and</w:t>
      </w:r>
      <w:r>
        <w:rPr>
          <w:rFonts w:ascii="Arial" w:hAnsi="Arial"/>
          <w:spacing w:val="-3"/>
          <w:sz w:val="20"/>
        </w:rPr>
        <w:t xml:space="preserve"> </w:t>
      </w:r>
      <w:r>
        <w:rPr>
          <w:rFonts w:ascii="Arial" w:hAnsi="Arial"/>
          <w:sz w:val="20"/>
        </w:rPr>
        <w:t>e-mail</w:t>
      </w:r>
    </w:p>
    <w:p w:rsidR="00C84E2D" w:rsidRDefault="001B12E7">
      <w:pPr>
        <w:pStyle w:val="ListParagraph"/>
        <w:numPr>
          <w:ilvl w:val="2"/>
          <w:numId w:val="7"/>
        </w:numPr>
        <w:tabs>
          <w:tab w:val="left" w:pos="1379"/>
          <w:tab w:val="left" w:pos="1380"/>
        </w:tabs>
        <w:spacing w:line="244" w:lineRule="exact"/>
        <w:ind w:hanging="361"/>
        <w:rPr>
          <w:rFonts w:ascii="Arial" w:hAnsi="Arial"/>
          <w:sz w:val="20"/>
        </w:rPr>
      </w:pPr>
      <w:r>
        <w:rPr>
          <w:rFonts w:ascii="Arial" w:hAnsi="Arial"/>
          <w:sz w:val="20"/>
        </w:rPr>
        <w:t>Population of</w:t>
      </w:r>
      <w:r>
        <w:rPr>
          <w:rFonts w:ascii="Arial" w:hAnsi="Arial"/>
          <w:spacing w:val="-1"/>
          <w:sz w:val="20"/>
        </w:rPr>
        <w:t xml:space="preserve"> </w:t>
      </w:r>
      <w:r>
        <w:rPr>
          <w:rFonts w:ascii="Arial" w:hAnsi="Arial"/>
          <w:sz w:val="20"/>
        </w:rPr>
        <w:t>jurisdiction</w:t>
      </w:r>
    </w:p>
    <w:p w:rsidR="00C84E2D" w:rsidRDefault="001B12E7">
      <w:pPr>
        <w:pStyle w:val="ListParagraph"/>
        <w:numPr>
          <w:ilvl w:val="2"/>
          <w:numId w:val="7"/>
        </w:numPr>
        <w:tabs>
          <w:tab w:val="left" w:pos="1379"/>
          <w:tab w:val="left" w:pos="1380"/>
        </w:tabs>
        <w:spacing w:line="244" w:lineRule="exact"/>
        <w:ind w:hanging="361"/>
        <w:rPr>
          <w:rFonts w:ascii="Arial" w:hAnsi="Arial"/>
          <w:sz w:val="20"/>
        </w:rPr>
      </w:pPr>
      <w:r>
        <w:rPr>
          <w:rFonts w:ascii="Arial" w:hAnsi="Arial"/>
          <w:sz w:val="20"/>
        </w:rPr>
        <w:t>Number of employees</w:t>
      </w:r>
    </w:p>
    <w:p w:rsidR="00C84E2D" w:rsidRDefault="001B12E7">
      <w:pPr>
        <w:pStyle w:val="ListParagraph"/>
        <w:numPr>
          <w:ilvl w:val="2"/>
          <w:numId w:val="7"/>
        </w:numPr>
        <w:tabs>
          <w:tab w:val="left" w:pos="1379"/>
          <w:tab w:val="left" w:pos="1380"/>
        </w:tabs>
        <w:spacing w:line="244" w:lineRule="exact"/>
        <w:ind w:hanging="361"/>
        <w:rPr>
          <w:rFonts w:ascii="Arial" w:hAnsi="Arial"/>
          <w:sz w:val="20"/>
        </w:rPr>
      </w:pPr>
      <w:r>
        <w:rPr>
          <w:rFonts w:ascii="Arial" w:hAnsi="Arial"/>
          <w:sz w:val="20"/>
        </w:rPr>
        <w:t>Project start and completion</w:t>
      </w:r>
      <w:r>
        <w:rPr>
          <w:rFonts w:ascii="Arial" w:hAnsi="Arial"/>
          <w:spacing w:val="-5"/>
          <w:sz w:val="20"/>
        </w:rPr>
        <w:t xml:space="preserve"> </w:t>
      </w:r>
      <w:r>
        <w:rPr>
          <w:rFonts w:ascii="Arial" w:hAnsi="Arial"/>
          <w:sz w:val="20"/>
        </w:rPr>
        <w:t>date</w:t>
      </w:r>
    </w:p>
    <w:p w:rsidR="00C84E2D" w:rsidRDefault="001B12E7">
      <w:pPr>
        <w:pStyle w:val="ListParagraph"/>
        <w:numPr>
          <w:ilvl w:val="2"/>
          <w:numId w:val="7"/>
        </w:numPr>
        <w:tabs>
          <w:tab w:val="left" w:pos="1379"/>
          <w:tab w:val="left" w:pos="1380"/>
        </w:tabs>
        <w:ind w:hanging="361"/>
        <w:rPr>
          <w:rFonts w:ascii="Arial" w:hAnsi="Arial"/>
          <w:sz w:val="20"/>
        </w:rPr>
      </w:pPr>
      <w:r>
        <w:rPr>
          <w:rFonts w:ascii="Arial" w:hAnsi="Arial"/>
          <w:sz w:val="20"/>
        </w:rPr>
        <w:t>Brief summary of</w:t>
      </w:r>
      <w:r>
        <w:rPr>
          <w:rFonts w:ascii="Arial" w:hAnsi="Arial"/>
          <w:spacing w:val="-3"/>
          <w:sz w:val="20"/>
        </w:rPr>
        <w:t xml:space="preserve"> </w:t>
      </w:r>
      <w:r>
        <w:rPr>
          <w:rFonts w:ascii="Arial" w:hAnsi="Arial"/>
          <w:sz w:val="20"/>
        </w:rPr>
        <w:t>project</w:t>
      </w:r>
    </w:p>
    <w:p w:rsidR="00C84E2D" w:rsidRDefault="00C84E2D">
      <w:pPr>
        <w:pStyle w:val="BodyText"/>
        <w:spacing w:before="8"/>
        <w:rPr>
          <w:sz w:val="19"/>
        </w:rPr>
      </w:pPr>
    </w:p>
    <w:p w:rsidR="00C84E2D" w:rsidRDefault="001B12E7">
      <w:pPr>
        <w:pStyle w:val="ListParagraph"/>
        <w:numPr>
          <w:ilvl w:val="1"/>
          <w:numId w:val="7"/>
        </w:numPr>
        <w:tabs>
          <w:tab w:val="left" w:pos="1020"/>
        </w:tabs>
        <w:spacing w:before="1"/>
        <w:rPr>
          <w:rFonts w:ascii="Arial"/>
          <w:sz w:val="20"/>
        </w:rPr>
      </w:pPr>
      <w:r>
        <w:rPr>
          <w:rFonts w:ascii="Arial"/>
          <w:sz w:val="20"/>
        </w:rPr>
        <w:t>Cost</w:t>
      </w:r>
    </w:p>
    <w:p w:rsidR="00C84E2D" w:rsidRDefault="001B12E7">
      <w:pPr>
        <w:pStyle w:val="ListParagraph"/>
        <w:numPr>
          <w:ilvl w:val="2"/>
          <w:numId w:val="7"/>
        </w:numPr>
        <w:tabs>
          <w:tab w:val="left" w:pos="1379"/>
          <w:tab w:val="left" w:pos="1380"/>
        </w:tabs>
        <w:spacing w:before="3" w:line="237" w:lineRule="auto"/>
        <w:ind w:right="283"/>
        <w:rPr>
          <w:rFonts w:ascii="Arial" w:hAnsi="Arial"/>
          <w:sz w:val="20"/>
        </w:rPr>
      </w:pPr>
      <w:r>
        <w:rPr>
          <w:rFonts w:ascii="Arial" w:hAnsi="Arial"/>
          <w:sz w:val="20"/>
        </w:rPr>
        <w:t>Detailed information on the deliverables and the FIXED FEE for each of the three years</w:t>
      </w:r>
      <w:r>
        <w:rPr>
          <w:rFonts w:ascii="Arial" w:hAnsi="Arial"/>
          <w:spacing w:val="-40"/>
          <w:sz w:val="20"/>
        </w:rPr>
        <w:t xml:space="preserve"> </w:t>
      </w:r>
      <w:r>
        <w:rPr>
          <w:rFonts w:ascii="Arial" w:hAnsi="Arial"/>
          <w:sz w:val="20"/>
        </w:rPr>
        <w:t>of the contract and the option of renewing for two successive one-year</w:t>
      </w:r>
      <w:r>
        <w:rPr>
          <w:rFonts w:ascii="Arial" w:hAnsi="Arial"/>
          <w:spacing w:val="-10"/>
          <w:sz w:val="20"/>
        </w:rPr>
        <w:t xml:space="preserve"> </w:t>
      </w:r>
      <w:r>
        <w:rPr>
          <w:rFonts w:ascii="Arial" w:hAnsi="Arial"/>
          <w:sz w:val="20"/>
        </w:rPr>
        <w:t>terms.</w:t>
      </w:r>
    </w:p>
    <w:p w:rsidR="00C84E2D" w:rsidRDefault="001B12E7">
      <w:pPr>
        <w:pStyle w:val="ListParagraph"/>
        <w:numPr>
          <w:ilvl w:val="2"/>
          <w:numId w:val="7"/>
        </w:numPr>
        <w:tabs>
          <w:tab w:val="left" w:pos="1379"/>
          <w:tab w:val="left" w:pos="1380"/>
        </w:tabs>
        <w:spacing w:before="1"/>
        <w:ind w:right="172"/>
        <w:rPr>
          <w:rFonts w:ascii="Arial" w:hAnsi="Arial"/>
          <w:sz w:val="20"/>
        </w:rPr>
      </w:pPr>
      <w:r>
        <w:rPr>
          <w:rFonts w:ascii="Arial" w:hAnsi="Arial"/>
          <w:sz w:val="20"/>
        </w:rPr>
        <w:t>Identify which areas of proposal you deem as OPTIONAL with a reference to the pricing</w:t>
      </w:r>
      <w:r>
        <w:rPr>
          <w:rFonts w:ascii="Arial" w:hAnsi="Arial"/>
          <w:spacing w:val="-38"/>
          <w:sz w:val="20"/>
        </w:rPr>
        <w:t xml:space="preserve"> </w:t>
      </w:r>
      <w:r>
        <w:rPr>
          <w:rFonts w:ascii="Arial" w:hAnsi="Arial"/>
          <w:sz w:val="20"/>
        </w:rPr>
        <w:t>for optional</w:t>
      </w:r>
      <w:r>
        <w:rPr>
          <w:rFonts w:ascii="Arial" w:hAnsi="Arial"/>
          <w:spacing w:val="-3"/>
          <w:sz w:val="20"/>
        </w:rPr>
        <w:t xml:space="preserve"> </w:t>
      </w:r>
      <w:r>
        <w:rPr>
          <w:rFonts w:ascii="Arial" w:hAnsi="Arial"/>
          <w:sz w:val="20"/>
        </w:rPr>
        <w:t>services.</w:t>
      </w:r>
    </w:p>
    <w:p w:rsidR="00C84E2D" w:rsidRDefault="00C84E2D">
      <w:pPr>
        <w:pStyle w:val="BodyText"/>
        <w:spacing w:before="6"/>
        <w:rPr>
          <w:sz w:val="19"/>
        </w:rPr>
      </w:pPr>
    </w:p>
    <w:p w:rsidR="00C84E2D" w:rsidRDefault="001B12E7">
      <w:pPr>
        <w:pStyle w:val="Heading3"/>
        <w:ind w:left="119"/>
      </w:pPr>
      <w:r>
        <w:t>ADDITIONAL INFORMATION</w:t>
      </w:r>
    </w:p>
    <w:p w:rsidR="00C84E2D" w:rsidRDefault="00C84E2D">
      <w:pPr>
        <w:pStyle w:val="BodyText"/>
        <w:spacing w:before="1"/>
        <w:rPr>
          <w:b/>
        </w:rPr>
      </w:pPr>
    </w:p>
    <w:p w:rsidR="00C84E2D" w:rsidRDefault="001B12E7">
      <w:pPr>
        <w:ind w:left="119"/>
        <w:rPr>
          <w:b/>
          <w:sz w:val="20"/>
        </w:rPr>
      </w:pPr>
      <w:r>
        <w:rPr>
          <w:b/>
          <w:sz w:val="20"/>
        </w:rPr>
        <w:t>Requests for Supplemental Information</w:t>
      </w:r>
    </w:p>
    <w:p w:rsidR="00C84E2D" w:rsidRDefault="001B12E7">
      <w:pPr>
        <w:pStyle w:val="BodyText"/>
        <w:spacing w:before="3"/>
        <w:ind w:left="119"/>
      </w:pPr>
      <w:r>
        <w:t>The Ci</w:t>
      </w:r>
      <w:r>
        <w:t>ty reserves the right to require the submittal of additional information that supplements or explains proposal materials.</w:t>
      </w:r>
    </w:p>
    <w:p w:rsidR="00C84E2D" w:rsidRDefault="00C84E2D">
      <w:pPr>
        <w:pStyle w:val="BodyText"/>
        <w:spacing w:before="8"/>
        <w:rPr>
          <w:sz w:val="19"/>
        </w:rPr>
      </w:pPr>
    </w:p>
    <w:p w:rsidR="00C84E2D" w:rsidRDefault="001B12E7">
      <w:pPr>
        <w:pStyle w:val="Heading3"/>
        <w:ind w:left="119"/>
      </w:pPr>
      <w:r>
        <w:t>Rejection of Proposals</w:t>
      </w:r>
    </w:p>
    <w:p w:rsidR="00C84E2D" w:rsidRDefault="001B12E7">
      <w:pPr>
        <w:pStyle w:val="BodyText"/>
        <w:spacing w:before="3"/>
        <w:ind w:left="119"/>
      </w:pPr>
      <w:r>
        <w:t>The City also reserves the unqualified right to reject any or all proposals.</w:t>
      </w:r>
    </w:p>
    <w:p w:rsidR="00C84E2D" w:rsidRDefault="00C84E2D">
      <w:pPr>
        <w:pStyle w:val="BodyText"/>
        <w:spacing w:before="10"/>
        <w:rPr>
          <w:sz w:val="19"/>
        </w:rPr>
      </w:pPr>
    </w:p>
    <w:p w:rsidR="00C84E2D" w:rsidRDefault="001B12E7">
      <w:pPr>
        <w:pStyle w:val="Heading3"/>
        <w:ind w:left="119"/>
      </w:pPr>
      <w:r>
        <w:t>Reimbursement of Costs</w:t>
      </w:r>
    </w:p>
    <w:p w:rsidR="00C84E2D" w:rsidRDefault="001B12E7">
      <w:pPr>
        <w:pStyle w:val="BodyText"/>
        <w:spacing w:before="1"/>
        <w:ind w:left="119" w:right="142"/>
      </w:pPr>
      <w:r>
        <w:t>No reimbursement whatsoever will be made by the City of any costs incurred by TPAs candidates related to the preparation or presentation of proposals.</w:t>
      </w:r>
    </w:p>
    <w:p w:rsidR="00C84E2D" w:rsidRDefault="00C84E2D">
      <w:pPr>
        <w:pStyle w:val="BodyText"/>
        <w:spacing w:before="10"/>
        <w:rPr>
          <w:sz w:val="19"/>
        </w:rPr>
      </w:pPr>
    </w:p>
    <w:p w:rsidR="00C84E2D" w:rsidRDefault="001B12E7">
      <w:pPr>
        <w:pStyle w:val="Heading3"/>
        <w:ind w:left="119"/>
      </w:pPr>
      <w:r>
        <w:t>Withdrawal of RFP</w:t>
      </w:r>
    </w:p>
    <w:p w:rsidR="00C84E2D" w:rsidRDefault="001B12E7">
      <w:pPr>
        <w:pStyle w:val="BodyText"/>
        <w:spacing w:before="3"/>
        <w:ind w:left="119" w:right="141"/>
      </w:pPr>
      <w:r>
        <w:t xml:space="preserve">Bid proposal </w:t>
      </w:r>
      <w:r>
        <w:rPr>
          <w:spacing w:val="2"/>
        </w:rPr>
        <w:t xml:space="preserve">may </w:t>
      </w:r>
      <w:r>
        <w:t>be withdrawn by the bidder prior to the time fixed for the opening of</w:t>
      </w:r>
      <w:r>
        <w:t xml:space="preserve"> bids, but </w:t>
      </w:r>
      <w:r>
        <w:rPr>
          <w:spacing w:val="2"/>
        </w:rPr>
        <w:t xml:space="preserve">may </w:t>
      </w:r>
      <w:r>
        <w:t>not be withdrawn for a period of 90 days after the opening of bids.  A successful bidder shall not be relieved of</w:t>
      </w:r>
      <w:r>
        <w:rPr>
          <w:spacing w:val="-3"/>
        </w:rPr>
        <w:t xml:space="preserve"> </w:t>
      </w:r>
      <w:r>
        <w:t>the</w:t>
      </w:r>
      <w:r>
        <w:rPr>
          <w:spacing w:val="-4"/>
        </w:rPr>
        <w:t xml:space="preserve"> </w:t>
      </w:r>
      <w:r>
        <w:t>bid</w:t>
      </w:r>
      <w:r>
        <w:rPr>
          <w:spacing w:val="-4"/>
        </w:rPr>
        <w:t xml:space="preserve"> </w:t>
      </w:r>
      <w:r>
        <w:t>submitted</w:t>
      </w:r>
      <w:r>
        <w:rPr>
          <w:spacing w:val="1"/>
        </w:rPr>
        <w:t xml:space="preserve"> </w:t>
      </w:r>
      <w:r>
        <w:t>without</w:t>
      </w:r>
      <w:r>
        <w:rPr>
          <w:spacing w:val="-3"/>
        </w:rPr>
        <w:t xml:space="preserve"> </w:t>
      </w:r>
      <w:r>
        <w:t>the</w:t>
      </w:r>
      <w:r>
        <w:rPr>
          <w:spacing w:val="-4"/>
        </w:rPr>
        <w:t xml:space="preserve"> </w:t>
      </w:r>
      <w:r>
        <w:t>City’s</w:t>
      </w:r>
      <w:r>
        <w:rPr>
          <w:spacing w:val="-3"/>
        </w:rPr>
        <w:t xml:space="preserve"> </w:t>
      </w:r>
      <w:r>
        <w:t>consent</w:t>
      </w:r>
      <w:r>
        <w:rPr>
          <w:spacing w:val="-4"/>
        </w:rPr>
        <w:t xml:space="preserve"> </w:t>
      </w:r>
      <w:r>
        <w:t>or</w:t>
      </w:r>
      <w:r>
        <w:rPr>
          <w:spacing w:val="-1"/>
        </w:rPr>
        <w:t xml:space="preserve"> </w:t>
      </w:r>
      <w:r>
        <w:t>bidder’s</w:t>
      </w:r>
      <w:r>
        <w:rPr>
          <w:spacing w:val="-4"/>
        </w:rPr>
        <w:t xml:space="preserve"> </w:t>
      </w:r>
      <w:r>
        <w:t>recourse</w:t>
      </w:r>
      <w:r>
        <w:rPr>
          <w:spacing w:val="-4"/>
        </w:rPr>
        <w:t xml:space="preserve"> </w:t>
      </w:r>
      <w:r>
        <w:t>to</w:t>
      </w:r>
      <w:r>
        <w:rPr>
          <w:spacing w:val="-2"/>
        </w:rPr>
        <w:t xml:space="preserve"> </w:t>
      </w:r>
      <w:r>
        <w:t>Public</w:t>
      </w:r>
      <w:r>
        <w:rPr>
          <w:spacing w:val="-3"/>
        </w:rPr>
        <w:t xml:space="preserve"> </w:t>
      </w:r>
      <w:r>
        <w:t>Contract</w:t>
      </w:r>
      <w:r>
        <w:rPr>
          <w:spacing w:val="-4"/>
        </w:rPr>
        <w:t xml:space="preserve"> </w:t>
      </w:r>
      <w:r>
        <w:t>Code</w:t>
      </w:r>
      <w:r>
        <w:rPr>
          <w:spacing w:val="-4"/>
        </w:rPr>
        <w:t xml:space="preserve"> </w:t>
      </w:r>
      <w:r>
        <w:t>sections</w:t>
      </w:r>
      <w:r>
        <w:rPr>
          <w:spacing w:val="-4"/>
        </w:rPr>
        <w:t xml:space="preserve"> </w:t>
      </w:r>
      <w:r>
        <w:t>5100 et.</w:t>
      </w:r>
      <w:r>
        <w:rPr>
          <w:spacing w:val="-2"/>
        </w:rPr>
        <w:t xml:space="preserve"> </w:t>
      </w:r>
      <w:r>
        <w:t>seq.</w:t>
      </w:r>
    </w:p>
    <w:p w:rsidR="00C84E2D" w:rsidRDefault="00C84E2D">
      <w:pPr>
        <w:sectPr w:rsidR="00C84E2D">
          <w:pgSz w:w="12240" w:h="15840"/>
          <w:pgMar w:top="1360" w:right="1320" w:bottom="1300" w:left="1320" w:header="0" w:footer="1102" w:gutter="0"/>
          <w:cols w:space="720"/>
        </w:sectPr>
      </w:pPr>
    </w:p>
    <w:p w:rsidR="00C84E2D" w:rsidRDefault="001B12E7">
      <w:pPr>
        <w:pStyle w:val="Heading3"/>
        <w:spacing w:before="75"/>
      </w:pPr>
      <w:r>
        <w:t>Transfer of Interest</w:t>
      </w:r>
    </w:p>
    <w:p w:rsidR="00C84E2D" w:rsidRDefault="001B12E7">
      <w:pPr>
        <w:pStyle w:val="BodyText"/>
        <w:spacing w:before="2"/>
        <w:ind w:left="120"/>
      </w:pPr>
      <w:r>
        <w:t>No interest in the contract shall be transferred to any other party without permission of the City.</w:t>
      </w:r>
    </w:p>
    <w:p w:rsidR="00C84E2D" w:rsidRDefault="00C84E2D">
      <w:pPr>
        <w:pStyle w:val="BodyText"/>
        <w:spacing w:before="8"/>
        <w:rPr>
          <w:sz w:val="19"/>
        </w:rPr>
      </w:pPr>
    </w:p>
    <w:p w:rsidR="00C84E2D" w:rsidRDefault="001B12E7">
      <w:pPr>
        <w:pStyle w:val="Heading3"/>
      </w:pPr>
      <w:r>
        <w:t>Public Record</w:t>
      </w:r>
    </w:p>
    <w:p w:rsidR="00C84E2D" w:rsidRDefault="001B12E7">
      <w:pPr>
        <w:pStyle w:val="BodyText"/>
        <w:spacing w:before="3"/>
        <w:ind w:left="120" w:right="221"/>
      </w:pPr>
      <w:r>
        <w:t>All responses to the Request for Proposal will become the property of the City. Once a final award is made, all bid resp</w:t>
      </w:r>
      <w:r>
        <w:t xml:space="preserve">onses, except financial and proprietary information, become a matter of public records. The City shall not in any way be liable or responsible for the disclosure of any such records or portions thereof if the disclosure is made pursuant to a request under </w:t>
      </w:r>
      <w:r>
        <w:t>the Public Records Act.</w:t>
      </w:r>
    </w:p>
    <w:p w:rsidR="00C84E2D" w:rsidRDefault="00C84E2D">
      <w:pPr>
        <w:pStyle w:val="BodyText"/>
        <w:spacing w:before="9"/>
        <w:rPr>
          <w:sz w:val="19"/>
        </w:rPr>
      </w:pPr>
    </w:p>
    <w:p w:rsidR="00C84E2D" w:rsidRDefault="001B12E7">
      <w:pPr>
        <w:pStyle w:val="Heading3"/>
      </w:pPr>
      <w:r>
        <w:t>SCOPE OF SERVICES</w:t>
      </w:r>
    </w:p>
    <w:p w:rsidR="00C84E2D" w:rsidRDefault="00C84E2D">
      <w:pPr>
        <w:pStyle w:val="BodyText"/>
        <w:spacing w:before="3"/>
        <w:rPr>
          <w:b/>
        </w:rPr>
      </w:pPr>
    </w:p>
    <w:p w:rsidR="00C84E2D" w:rsidRDefault="001B12E7">
      <w:pPr>
        <w:pStyle w:val="BodyText"/>
        <w:spacing w:before="1"/>
        <w:ind w:left="120"/>
      </w:pPr>
      <w:r>
        <w:t>The scope of work under the proposed agreement may include, but is not limited to the following:</w:t>
      </w:r>
    </w:p>
    <w:p w:rsidR="00C84E2D" w:rsidRDefault="00C84E2D">
      <w:pPr>
        <w:pStyle w:val="BodyText"/>
        <w:spacing w:before="8"/>
        <w:rPr>
          <w:sz w:val="19"/>
        </w:rPr>
      </w:pPr>
    </w:p>
    <w:p w:rsidR="00C84E2D" w:rsidRDefault="001B12E7">
      <w:pPr>
        <w:pStyle w:val="Heading3"/>
        <w:numPr>
          <w:ilvl w:val="0"/>
          <w:numId w:val="6"/>
        </w:numPr>
        <w:tabs>
          <w:tab w:val="left" w:pos="1291"/>
          <w:tab w:val="left" w:pos="1292"/>
        </w:tabs>
        <w:spacing w:before="1"/>
        <w:ind w:hanging="721"/>
        <w:jc w:val="left"/>
      </w:pPr>
      <w:r>
        <w:rPr>
          <w:u w:val="thick"/>
        </w:rPr>
        <w:t>Claims</w:t>
      </w:r>
      <w:r>
        <w:rPr>
          <w:spacing w:val="3"/>
          <w:u w:val="thick"/>
        </w:rPr>
        <w:t xml:space="preserve"> </w:t>
      </w:r>
      <w:r>
        <w:rPr>
          <w:u w:val="thick"/>
        </w:rPr>
        <w:t>Administration</w:t>
      </w:r>
    </w:p>
    <w:p w:rsidR="00C84E2D" w:rsidRDefault="001B12E7">
      <w:pPr>
        <w:pStyle w:val="ListParagraph"/>
        <w:numPr>
          <w:ilvl w:val="1"/>
          <w:numId w:val="6"/>
        </w:numPr>
        <w:tabs>
          <w:tab w:val="left" w:pos="1706"/>
          <w:tab w:val="left" w:pos="1707"/>
        </w:tabs>
        <w:spacing w:before="2"/>
        <w:ind w:right="347" w:hanging="360"/>
        <w:rPr>
          <w:rFonts w:ascii="Arial"/>
          <w:sz w:val="20"/>
        </w:rPr>
      </w:pPr>
      <w:r>
        <w:tab/>
      </w:r>
      <w:r>
        <w:rPr>
          <w:rFonts w:ascii="Arial"/>
          <w:sz w:val="20"/>
        </w:rPr>
        <w:t>Accept injury reports 24 hours a day with trained professionals, and forward the appropriate</w:t>
      </w:r>
      <w:r>
        <w:rPr>
          <w:rFonts w:ascii="Arial"/>
          <w:spacing w:val="-5"/>
          <w:sz w:val="20"/>
        </w:rPr>
        <w:t xml:space="preserve"> </w:t>
      </w:r>
      <w:r>
        <w:rPr>
          <w:rFonts w:ascii="Arial"/>
          <w:sz w:val="20"/>
        </w:rPr>
        <w:t>information</w:t>
      </w:r>
      <w:r>
        <w:rPr>
          <w:rFonts w:ascii="Arial"/>
          <w:spacing w:val="-3"/>
          <w:sz w:val="20"/>
        </w:rPr>
        <w:t xml:space="preserve"> </w:t>
      </w:r>
      <w:r>
        <w:rPr>
          <w:rFonts w:ascii="Arial"/>
          <w:sz w:val="20"/>
        </w:rPr>
        <w:t>within</w:t>
      </w:r>
      <w:r>
        <w:rPr>
          <w:rFonts w:ascii="Arial"/>
          <w:spacing w:val="-3"/>
          <w:sz w:val="20"/>
        </w:rPr>
        <w:t xml:space="preserve"> </w:t>
      </w:r>
      <w:r>
        <w:rPr>
          <w:rFonts w:ascii="Arial"/>
          <w:sz w:val="20"/>
        </w:rPr>
        <w:t>a</w:t>
      </w:r>
      <w:r>
        <w:rPr>
          <w:rFonts w:ascii="Arial"/>
          <w:spacing w:val="-5"/>
          <w:sz w:val="20"/>
        </w:rPr>
        <w:t xml:space="preserve"> </w:t>
      </w:r>
      <w:r>
        <w:rPr>
          <w:rFonts w:ascii="Arial"/>
          <w:sz w:val="20"/>
        </w:rPr>
        <w:t>reasonable</w:t>
      </w:r>
      <w:r>
        <w:rPr>
          <w:rFonts w:ascii="Arial"/>
          <w:spacing w:val="-3"/>
          <w:sz w:val="20"/>
        </w:rPr>
        <w:t xml:space="preserve"> </w:t>
      </w:r>
      <w:r>
        <w:rPr>
          <w:rFonts w:ascii="Arial"/>
          <w:sz w:val="20"/>
        </w:rPr>
        <w:t>amount</w:t>
      </w:r>
      <w:r>
        <w:rPr>
          <w:rFonts w:ascii="Arial"/>
          <w:spacing w:val="-5"/>
          <w:sz w:val="20"/>
        </w:rPr>
        <w:t xml:space="preserve"> </w:t>
      </w:r>
      <w:r>
        <w:rPr>
          <w:rFonts w:ascii="Arial"/>
          <w:sz w:val="20"/>
        </w:rPr>
        <w:t>of</w:t>
      </w:r>
      <w:r>
        <w:rPr>
          <w:rFonts w:ascii="Arial"/>
          <w:spacing w:val="-3"/>
          <w:sz w:val="20"/>
        </w:rPr>
        <w:t xml:space="preserve"> </w:t>
      </w:r>
      <w:r>
        <w:rPr>
          <w:rFonts w:ascii="Arial"/>
          <w:sz w:val="20"/>
        </w:rPr>
        <w:t>time</w:t>
      </w:r>
      <w:r>
        <w:rPr>
          <w:rFonts w:ascii="Arial"/>
          <w:spacing w:val="-5"/>
          <w:sz w:val="20"/>
        </w:rPr>
        <w:t xml:space="preserve"> </w:t>
      </w:r>
      <w:r>
        <w:rPr>
          <w:rFonts w:ascii="Arial"/>
          <w:sz w:val="20"/>
        </w:rPr>
        <w:t>to</w:t>
      </w:r>
      <w:r>
        <w:rPr>
          <w:rFonts w:ascii="Arial"/>
          <w:spacing w:val="-5"/>
          <w:sz w:val="20"/>
        </w:rPr>
        <w:t xml:space="preserve"> </w:t>
      </w:r>
      <w:r>
        <w:rPr>
          <w:rFonts w:ascii="Arial"/>
          <w:sz w:val="20"/>
        </w:rPr>
        <w:t>a</w:t>
      </w:r>
      <w:r>
        <w:rPr>
          <w:rFonts w:ascii="Arial"/>
          <w:spacing w:val="-4"/>
          <w:sz w:val="20"/>
        </w:rPr>
        <w:t xml:space="preserve"> </w:t>
      </w:r>
      <w:r>
        <w:rPr>
          <w:rFonts w:ascii="Arial"/>
          <w:sz w:val="20"/>
        </w:rPr>
        <w:t>claims</w:t>
      </w:r>
      <w:r>
        <w:rPr>
          <w:rFonts w:ascii="Arial"/>
          <w:spacing w:val="-4"/>
          <w:sz w:val="20"/>
        </w:rPr>
        <w:t xml:space="preserve"> </w:t>
      </w:r>
      <w:r>
        <w:rPr>
          <w:rFonts w:ascii="Arial"/>
          <w:sz w:val="20"/>
        </w:rPr>
        <w:t>representative.</w:t>
      </w:r>
    </w:p>
    <w:p w:rsidR="00C84E2D" w:rsidRDefault="001B12E7">
      <w:pPr>
        <w:pStyle w:val="ListParagraph"/>
        <w:numPr>
          <w:ilvl w:val="1"/>
          <w:numId w:val="6"/>
        </w:numPr>
        <w:tabs>
          <w:tab w:val="left" w:pos="1652"/>
        </w:tabs>
        <w:ind w:right="824" w:hanging="360"/>
        <w:rPr>
          <w:rFonts w:ascii="Arial" w:hAnsi="Arial"/>
          <w:sz w:val="20"/>
        </w:rPr>
      </w:pPr>
      <w:r>
        <w:rPr>
          <w:rFonts w:ascii="Arial" w:hAnsi="Arial"/>
          <w:sz w:val="20"/>
        </w:rPr>
        <w:t>Determine</w:t>
      </w:r>
      <w:r>
        <w:rPr>
          <w:rFonts w:ascii="Arial" w:hAnsi="Arial"/>
          <w:spacing w:val="-6"/>
          <w:sz w:val="20"/>
        </w:rPr>
        <w:t xml:space="preserve"> </w:t>
      </w:r>
      <w:r>
        <w:rPr>
          <w:rFonts w:ascii="Arial" w:hAnsi="Arial"/>
          <w:sz w:val="20"/>
        </w:rPr>
        <w:t>liability</w:t>
      </w:r>
      <w:r>
        <w:rPr>
          <w:rFonts w:ascii="Arial" w:hAnsi="Arial"/>
          <w:spacing w:val="-8"/>
          <w:sz w:val="20"/>
        </w:rPr>
        <w:t xml:space="preserve"> </w:t>
      </w:r>
      <w:r>
        <w:rPr>
          <w:rFonts w:ascii="Arial" w:hAnsi="Arial"/>
          <w:sz w:val="20"/>
        </w:rPr>
        <w:t>for</w:t>
      </w:r>
      <w:r>
        <w:rPr>
          <w:rFonts w:ascii="Arial" w:hAnsi="Arial"/>
          <w:spacing w:val="-4"/>
          <w:sz w:val="20"/>
        </w:rPr>
        <w:t xml:space="preserve"> </w:t>
      </w:r>
      <w:r>
        <w:rPr>
          <w:rFonts w:ascii="Arial" w:hAnsi="Arial"/>
          <w:sz w:val="20"/>
        </w:rPr>
        <w:t>claimed</w:t>
      </w:r>
      <w:r>
        <w:rPr>
          <w:rFonts w:ascii="Arial" w:hAnsi="Arial"/>
          <w:spacing w:val="-5"/>
          <w:sz w:val="20"/>
        </w:rPr>
        <w:t xml:space="preserve"> </w:t>
      </w:r>
      <w:r>
        <w:rPr>
          <w:rFonts w:ascii="Arial" w:hAnsi="Arial"/>
          <w:sz w:val="20"/>
        </w:rPr>
        <w:t>injuries</w:t>
      </w:r>
      <w:r>
        <w:rPr>
          <w:rFonts w:ascii="Arial" w:hAnsi="Arial"/>
          <w:spacing w:val="-4"/>
          <w:sz w:val="20"/>
        </w:rPr>
        <w:t xml:space="preserve"> </w:t>
      </w:r>
      <w:r>
        <w:rPr>
          <w:rFonts w:ascii="Arial" w:hAnsi="Arial"/>
          <w:sz w:val="20"/>
        </w:rPr>
        <w:t>and</w:t>
      </w:r>
      <w:r>
        <w:rPr>
          <w:rFonts w:ascii="Arial" w:hAnsi="Arial"/>
          <w:spacing w:val="-3"/>
          <w:sz w:val="20"/>
        </w:rPr>
        <w:t xml:space="preserve"> </w:t>
      </w:r>
      <w:r>
        <w:rPr>
          <w:rFonts w:ascii="Arial" w:hAnsi="Arial"/>
          <w:sz w:val="20"/>
        </w:rPr>
        <w:t>illnesses</w:t>
      </w:r>
      <w:r>
        <w:rPr>
          <w:rFonts w:ascii="Arial" w:hAnsi="Arial"/>
          <w:spacing w:val="-2"/>
          <w:sz w:val="20"/>
        </w:rPr>
        <w:t xml:space="preserve"> </w:t>
      </w:r>
      <w:r>
        <w:rPr>
          <w:rFonts w:ascii="Arial" w:hAnsi="Arial"/>
          <w:sz w:val="20"/>
        </w:rPr>
        <w:t>in</w:t>
      </w:r>
      <w:r>
        <w:rPr>
          <w:rFonts w:ascii="Arial" w:hAnsi="Arial"/>
          <w:spacing w:val="-3"/>
          <w:sz w:val="20"/>
        </w:rPr>
        <w:t xml:space="preserve"> </w:t>
      </w:r>
      <w:r>
        <w:rPr>
          <w:rFonts w:ascii="Arial" w:hAnsi="Arial"/>
          <w:sz w:val="20"/>
        </w:rPr>
        <w:t>accordance</w:t>
      </w:r>
      <w:r>
        <w:rPr>
          <w:rFonts w:ascii="Arial" w:hAnsi="Arial"/>
          <w:spacing w:val="-4"/>
          <w:sz w:val="20"/>
        </w:rPr>
        <w:t xml:space="preserve"> </w:t>
      </w:r>
      <w:r>
        <w:rPr>
          <w:rFonts w:ascii="Arial" w:hAnsi="Arial"/>
          <w:sz w:val="20"/>
        </w:rPr>
        <w:t>with</w:t>
      </w:r>
      <w:r>
        <w:rPr>
          <w:rFonts w:ascii="Arial" w:hAnsi="Arial"/>
          <w:spacing w:val="-3"/>
          <w:sz w:val="20"/>
        </w:rPr>
        <w:t xml:space="preserve"> </w:t>
      </w:r>
      <w:r>
        <w:rPr>
          <w:rFonts w:ascii="Arial" w:hAnsi="Arial"/>
          <w:sz w:val="20"/>
        </w:rPr>
        <w:t>California Workers’ Compensation</w:t>
      </w:r>
      <w:r>
        <w:rPr>
          <w:rFonts w:ascii="Arial" w:hAnsi="Arial"/>
          <w:spacing w:val="-2"/>
          <w:sz w:val="20"/>
        </w:rPr>
        <w:t xml:space="preserve"> </w:t>
      </w:r>
      <w:r>
        <w:rPr>
          <w:rFonts w:ascii="Arial" w:hAnsi="Arial"/>
          <w:sz w:val="20"/>
        </w:rPr>
        <w:t>Laws.</w:t>
      </w:r>
    </w:p>
    <w:p w:rsidR="00C84E2D" w:rsidRDefault="001B12E7">
      <w:pPr>
        <w:pStyle w:val="ListParagraph"/>
        <w:numPr>
          <w:ilvl w:val="1"/>
          <w:numId w:val="6"/>
        </w:numPr>
        <w:tabs>
          <w:tab w:val="left" w:pos="1651"/>
        </w:tabs>
        <w:ind w:left="1650" w:right="308" w:hanging="360"/>
        <w:rPr>
          <w:rFonts w:ascii="Arial"/>
          <w:sz w:val="20"/>
        </w:rPr>
      </w:pPr>
      <w:r>
        <w:rPr>
          <w:rFonts w:ascii="Arial"/>
          <w:sz w:val="20"/>
        </w:rPr>
        <w:t>Review and process all claims in accordance with rules and regulations established by the Division of Industrial Relations, Department of Self-Insurance</w:t>
      </w:r>
      <w:r>
        <w:rPr>
          <w:rFonts w:ascii="Arial"/>
          <w:spacing w:val="-12"/>
          <w:sz w:val="20"/>
        </w:rPr>
        <w:t xml:space="preserve"> </w:t>
      </w:r>
      <w:r>
        <w:rPr>
          <w:rFonts w:ascii="Arial"/>
          <w:sz w:val="20"/>
        </w:rPr>
        <w:t>Plans.</w:t>
      </w:r>
    </w:p>
    <w:p w:rsidR="00C84E2D" w:rsidRDefault="001B12E7">
      <w:pPr>
        <w:pStyle w:val="ListParagraph"/>
        <w:numPr>
          <w:ilvl w:val="1"/>
          <w:numId w:val="6"/>
        </w:numPr>
        <w:tabs>
          <w:tab w:val="left" w:pos="1651"/>
        </w:tabs>
        <w:spacing w:before="1"/>
        <w:ind w:left="1650" w:right="667" w:hanging="360"/>
        <w:rPr>
          <w:rFonts w:ascii="Arial"/>
          <w:sz w:val="20"/>
        </w:rPr>
      </w:pPr>
      <w:r>
        <w:rPr>
          <w:rFonts w:ascii="Arial"/>
          <w:sz w:val="20"/>
        </w:rPr>
        <w:t>Evaluate any open claim and make recommendations to the C</w:t>
      </w:r>
      <w:r>
        <w:rPr>
          <w:rFonts w:ascii="Arial"/>
          <w:sz w:val="20"/>
        </w:rPr>
        <w:t>ity as to their</w:t>
      </w:r>
      <w:r>
        <w:rPr>
          <w:rFonts w:ascii="Arial"/>
          <w:spacing w:val="-33"/>
          <w:sz w:val="20"/>
        </w:rPr>
        <w:t xml:space="preserve"> </w:t>
      </w:r>
      <w:r>
        <w:rPr>
          <w:rFonts w:ascii="Arial"/>
          <w:sz w:val="20"/>
        </w:rPr>
        <w:t>proper disposition in accordance with</w:t>
      </w:r>
      <w:r>
        <w:rPr>
          <w:rFonts w:ascii="Arial"/>
          <w:spacing w:val="-1"/>
          <w:sz w:val="20"/>
        </w:rPr>
        <w:t xml:space="preserve"> </w:t>
      </w:r>
      <w:r>
        <w:rPr>
          <w:rFonts w:ascii="Arial"/>
          <w:sz w:val="20"/>
        </w:rPr>
        <w:t>applicable.</w:t>
      </w:r>
    </w:p>
    <w:p w:rsidR="00C84E2D" w:rsidRDefault="001B12E7">
      <w:pPr>
        <w:pStyle w:val="ListParagraph"/>
        <w:numPr>
          <w:ilvl w:val="1"/>
          <w:numId w:val="6"/>
        </w:numPr>
        <w:tabs>
          <w:tab w:val="left" w:pos="1651"/>
        </w:tabs>
        <w:ind w:left="1650" w:right="736" w:hanging="360"/>
        <w:rPr>
          <w:rFonts w:ascii="Arial"/>
          <w:sz w:val="20"/>
        </w:rPr>
      </w:pPr>
      <w:r>
        <w:rPr>
          <w:rFonts w:ascii="Arial"/>
          <w:sz w:val="20"/>
        </w:rPr>
        <w:t>Establish files containing medical and factual information on each reported claim together with complete accounting records and maintain same in accordance</w:t>
      </w:r>
      <w:r>
        <w:rPr>
          <w:rFonts w:ascii="Arial"/>
          <w:spacing w:val="-39"/>
          <w:sz w:val="20"/>
        </w:rPr>
        <w:t xml:space="preserve"> </w:t>
      </w:r>
      <w:r>
        <w:rPr>
          <w:rFonts w:ascii="Arial"/>
          <w:sz w:val="20"/>
        </w:rPr>
        <w:t xml:space="preserve">with statutory time requirements. </w:t>
      </w:r>
      <w:r>
        <w:rPr>
          <w:rFonts w:ascii="Arial"/>
          <w:sz w:val="20"/>
        </w:rPr>
        <w:t>Act as custodians on behalf of the</w:t>
      </w:r>
      <w:r>
        <w:rPr>
          <w:rFonts w:ascii="Arial"/>
          <w:spacing w:val="-15"/>
          <w:sz w:val="20"/>
        </w:rPr>
        <w:t xml:space="preserve"> </w:t>
      </w:r>
      <w:r>
        <w:rPr>
          <w:rFonts w:ascii="Arial"/>
          <w:sz w:val="20"/>
        </w:rPr>
        <w:t>City.</w:t>
      </w:r>
    </w:p>
    <w:p w:rsidR="00C84E2D" w:rsidRDefault="001B12E7">
      <w:pPr>
        <w:pStyle w:val="ListParagraph"/>
        <w:numPr>
          <w:ilvl w:val="1"/>
          <w:numId w:val="6"/>
        </w:numPr>
        <w:tabs>
          <w:tab w:val="left" w:pos="1651"/>
        </w:tabs>
        <w:ind w:left="1650" w:right="633" w:hanging="360"/>
        <w:rPr>
          <w:rFonts w:ascii="Arial"/>
          <w:sz w:val="20"/>
        </w:rPr>
      </w:pPr>
      <w:r>
        <w:rPr>
          <w:rFonts w:ascii="Arial"/>
          <w:sz w:val="20"/>
        </w:rPr>
        <w:t>Compute and pay temporary disability benefits to injured or ill employees based</w:t>
      </w:r>
      <w:r>
        <w:rPr>
          <w:rFonts w:ascii="Arial"/>
          <w:spacing w:val="-35"/>
          <w:sz w:val="20"/>
        </w:rPr>
        <w:t xml:space="preserve"> </w:t>
      </w:r>
      <w:r>
        <w:rPr>
          <w:rFonts w:ascii="Arial"/>
          <w:sz w:val="20"/>
        </w:rPr>
        <w:t>on earnings information and authorized disability periods in a timely</w:t>
      </w:r>
      <w:r>
        <w:rPr>
          <w:rFonts w:ascii="Arial"/>
          <w:spacing w:val="-17"/>
          <w:sz w:val="20"/>
        </w:rPr>
        <w:t xml:space="preserve"> </w:t>
      </w:r>
      <w:r>
        <w:rPr>
          <w:rFonts w:ascii="Arial"/>
          <w:sz w:val="20"/>
        </w:rPr>
        <w:t>manner.</w:t>
      </w:r>
    </w:p>
    <w:p w:rsidR="00C84E2D" w:rsidRDefault="001B12E7">
      <w:pPr>
        <w:pStyle w:val="ListParagraph"/>
        <w:numPr>
          <w:ilvl w:val="1"/>
          <w:numId w:val="6"/>
        </w:numPr>
        <w:tabs>
          <w:tab w:val="left" w:pos="1651"/>
        </w:tabs>
        <w:ind w:left="1650" w:right="340" w:hanging="360"/>
        <w:rPr>
          <w:rFonts w:ascii="Arial" w:hAnsi="Arial"/>
          <w:sz w:val="20"/>
        </w:rPr>
      </w:pPr>
      <w:r>
        <w:rPr>
          <w:rFonts w:ascii="Arial" w:hAnsi="Arial"/>
          <w:sz w:val="20"/>
        </w:rPr>
        <w:t>Determine nature and extent of permanent disability and a</w:t>
      </w:r>
      <w:r>
        <w:rPr>
          <w:rFonts w:ascii="Arial" w:hAnsi="Arial"/>
          <w:sz w:val="20"/>
        </w:rPr>
        <w:t>rrange for informal disability rating whenever possible to avoid Workers’ Compensation Appeals Board</w:t>
      </w:r>
      <w:r>
        <w:rPr>
          <w:rFonts w:ascii="Arial" w:hAnsi="Arial"/>
          <w:spacing w:val="-26"/>
          <w:sz w:val="20"/>
        </w:rPr>
        <w:t xml:space="preserve"> </w:t>
      </w:r>
      <w:r>
        <w:rPr>
          <w:rFonts w:ascii="Arial" w:hAnsi="Arial"/>
          <w:sz w:val="20"/>
        </w:rPr>
        <w:t>litigation.</w:t>
      </w:r>
    </w:p>
    <w:p w:rsidR="00C84E2D" w:rsidRDefault="001B12E7">
      <w:pPr>
        <w:pStyle w:val="ListParagraph"/>
        <w:numPr>
          <w:ilvl w:val="1"/>
          <w:numId w:val="6"/>
        </w:numPr>
        <w:tabs>
          <w:tab w:val="left" w:pos="1651"/>
        </w:tabs>
        <w:ind w:left="1650" w:right="308" w:hanging="360"/>
        <w:rPr>
          <w:rFonts w:ascii="Arial"/>
          <w:sz w:val="20"/>
        </w:rPr>
      </w:pPr>
      <w:r>
        <w:rPr>
          <w:rFonts w:ascii="Arial"/>
          <w:sz w:val="20"/>
        </w:rPr>
        <w:t>Explain to and assist employee in completing necessary forms for permanent disability ratings.</w:t>
      </w:r>
    </w:p>
    <w:p w:rsidR="00C84E2D" w:rsidRDefault="001B12E7">
      <w:pPr>
        <w:pStyle w:val="ListParagraph"/>
        <w:numPr>
          <w:ilvl w:val="1"/>
          <w:numId w:val="6"/>
        </w:numPr>
        <w:tabs>
          <w:tab w:val="left" w:pos="1651"/>
        </w:tabs>
        <w:spacing w:before="1"/>
        <w:ind w:left="1650" w:right="621" w:hanging="360"/>
        <w:rPr>
          <w:rFonts w:ascii="Arial"/>
          <w:sz w:val="20"/>
        </w:rPr>
      </w:pPr>
      <w:r>
        <w:rPr>
          <w:rFonts w:ascii="Arial"/>
          <w:sz w:val="20"/>
        </w:rPr>
        <w:t>Review, compute and pay all informal ratings, findings and awards, life pensions or compromise and release</w:t>
      </w:r>
      <w:r>
        <w:rPr>
          <w:rFonts w:ascii="Arial"/>
          <w:spacing w:val="-4"/>
          <w:sz w:val="20"/>
        </w:rPr>
        <w:t xml:space="preserve"> </w:t>
      </w:r>
      <w:r>
        <w:rPr>
          <w:rFonts w:ascii="Arial"/>
          <w:sz w:val="20"/>
        </w:rPr>
        <w:t>settlements.</w:t>
      </w:r>
    </w:p>
    <w:p w:rsidR="00C84E2D" w:rsidRDefault="001B12E7">
      <w:pPr>
        <w:pStyle w:val="ListParagraph"/>
        <w:numPr>
          <w:ilvl w:val="1"/>
          <w:numId w:val="6"/>
        </w:numPr>
        <w:tabs>
          <w:tab w:val="left" w:pos="1651"/>
        </w:tabs>
        <w:spacing w:line="229" w:lineRule="exact"/>
        <w:ind w:left="1650" w:hanging="361"/>
        <w:rPr>
          <w:rFonts w:ascii="Arial"/>
          <w:sz w:val="20"/>
        </w:rPr>
      </w:pPr>
      <w:r>
        <w:rPr>
          <w:rFonts w:ascii="Arial"/>
          <w:sz w:val="20"/>
        </w:rPr>
        <w:t>Maintain and establish reserve estimates for each reported</w:t>
      </w:r>
      <w:r>
        <w:rPr>
          <w:rFonts w:ascii="Arial"/>
          <w:spacing w:val="-7"/>
          <w:sz w:val="20"/>
        </w:rPr>
        <w:t xml:space="preserve"> </w:t>
      </w:r>
      <w:r>
        <w:rPr>
          <w:rFonts w:ascii="Arial"/>
          <w:sz w:val="20"/>
        </w:rPr>
        <w:t>claim.</w:t>
      </w:r>
    </w:p>
    <w:p w:rsidR="00C84E2D" w:rsidRDefault="001B12E7">
      <w:pPr>
        <w:pStyle w:val="ListParagraph"/>
        <w:numPr>
          <w:ilvl w:val="1"/>
          <w:numId w:val="6"/>
        </w:numPr>
        <w:tabs>
          <w:tab w:val="left" w:pos="1651"/>
        </w:tabs>
        <w:ind w:left="1650" w:right="891" w:hanging="361"/>
        <w:rPr>
          <w:rFonts w:ascii="Arial"/>
          <w:sz w:val="20"/>
        </w:rPr>
      </w:pPr>
      <w:r>
        <w:rPr>
          <w:rFonts w:ascii="Arial"/>
          <w:sz w:val="20"/>
        </w:rPr>
        <w:t>Arrange for and supervise all necessary investigations to determine el</w:t>
      </w:r>
      <w:r>
        <w:rPr>
          <w:rFonts w:ascii="Arial"/>
          <w:sz w:val="20"/>
        </w:rPr>
        <w:t>igibility</w:t>
      </w:r>
      <w:r>
        <w:rPr>
          <w:rFonts w:ascii="Arial"/>
          <w:spacing w:val="-40"/>
          <w:sz w:val="20"/>
        </w:rPr>
        <w:t xml:space="preserve"> </w:t>
      </w:r>
      <w:r>
        <w:rPr>
          <w:rFonts w:ascii="Arial"/>
          <w:sz w:val="20"/>
        </w:rPr>
        <w:t>for compensation benefits and/or liability of negligent third</w:t>
      </w:r>
      <w:r>
        <w:rPr>
          <w:rFonts w:ascii="Arial"/>
          <w:spacing w:val="-8"/>
          <w:sz w:val="20"/>
        </w:rPr>
        <w:t xml:space="preserve"> </w:t>
      </w:r>
      <w:r>
        <w:rPr>
          <w:rFonts w:ascii="Arial"/>
          <w:sz w:val="20"/>
        </w:rPr>
        <w:t>parties.</w:t>
      </w:r>
    </w:p>
    <w:p w:rsidR="00C84E2D" w:rsidRDefault="001B12E7">
      <w:pPr>
        <w:pStyle w:val="ListParagraph"/>
        <w:numPr>
          <w:ilvl w:val="1"/>
          <w:numId w:val="6"/>
        </w:numPr>
        <w:tabs>
          <w:tab w:val="left" w:pos="1652"/>
        </w:tabs>
        <w:spacing w:before="1"/>
        <w:ind w:right="466" w:hanging="361"/>
        <w:rPr>
          <w:rFonts w:ascii="Arial"/>
          <w:sz w:val="20"/>
        </w:rPr>
      </w:pPr>
      <w:r>
        <w:rPr>
          <w:rFonts w:ascii="Arial"/>
          <w:sz w:val="20"/>
        </w:rPr>
        <w:t>If the City of Pleasanton selects an excess reinsurance carrier, the TPA will report</w:t>
      </w:r>
      <w:r>
        <w:rPr>
          <w:rFonts w:ascii="Arial"/>
          <w:spacing w:val="-38"/>
          <w:sz w:val="20"/>
        </w:rPr>
        <w:t xml:space="preserve"> </w:t>
      </w:r>
      <w:r>
        <w:rPr>
          <w:rFonts w:ascii="Arial"/>
          <w:sz w:val="20"/>
        </w:rPr>
        <w:t>all excess claims to excess reinsurance</w:t>
      </w:r>
      <w:r>
        <w:rPr>
          <w:rFonts w:ascii="Arial"/>
          <w:spacing w:val="-4"/>
          <w:sz w:val="20"/>
        </w:rPr>
        <w:t xml:space="preserve"> </w:t>
      </w:r>
      <w:r>
        <w:rPr>
          <w:rFonts w:ascii="Arial"/>
          <w:sz w:val="20"/>
        </w:rPr>
        <w:t>carrier.</w:t>
      </w:r>
    </w:p>
    <w:p w:rsidR="00C84E2D" w:rsidRDefault="001B12E7">
      <w:pPr>
        <w:pStyle w:val="ListParagraph"/>
        <w:numPr>
          <w:ilvl w:val="1"/>
          <w:numId w:val="6"/>
        </w:numPr>
        <w:tabs>
          <w:tab w:val="left" w:pos="1652"/>
        </w:tabs>
        <w:spacing w:line="229" w:lineRule="exact"/>
        <w:ind w:hanging="361"/>
        <w:rPr>
          <w:rFonts w:ascii="Arial"/>
          <w:sz w:val="20"/>
        </w:rPr>
      </w:pPr>
      <w:r>
        <w:rPr>
          <w:rFonts w:ascii="Arial"/>
          <w:sz w:val="20"/>
        </w:rPr>
        <w:t>Arrange and supervise rehabilitation serv</w:t>
      </w:r>
      <w:r>
        <w:rPr>
          <w:rFonts w:ascii="Arial"/>
          <w:sz w:val="20"/>
        </w:rPr>
        <w:t>ices where</w:t>
      </w:r>
      <w:r>
        <w:rPr>
          <w:rFonts w:ascii="Arial"/>
          <w:spacing w:val="-3"/>
          <w:sz w:val="20"/>
        </w:rPr>
        <w:t xml:space="preserve"> </w:t>
      </w:r>
      <w:r>
        <w:rPr>
          <w:rFonts w:ascii="Arial"/>
          <w:sz w:val="20"/>
        </w:rPr>
        <w:t>indicated.</w:t>
      </w:r>
    </w:p>
    <w:p w:rsidR="00C84E2D" w:rsidRDefault="001B12E7">
      <w:pPr>
        <w:pStyle w:val="ListParagraph"/>
        <w:numPr>
          <w:ilvl w:val="1"/>
          <w:numId w:val="6"/>
        </w:numPr>
        <w:tabs>
          <w:tab w:val="left" w:pos="1652"/>
        </w:tabs>
        <w:spacing w:before="1"/>
        <w:ind w:right="809" w:hanging="361"/>
        <w:rPr>
          <w:rFonts w:ascii="Arial" w:hAnsi="Arial"/>
          <w:sz w:val="20"/>
        </w:rPr>
      </w:pPr>
      <w:r>
        <w:rPr>
          <w:rFonts w:ascii="Arial" w:hAnsi="Arial"/>
          <w:sz w:val="20"/>
        </w:rPr>
        <w:t>Arrange for and set up system for payment of benefits and allocated expenses in accordance with City of Pleasanton’s</w:t>
      </w:r>
      <w:r>
        <w:rPr>
          <w:rFonts w:ascii="Arial" w:hAnsi="Arial"/>
          <w:spacing w:val="-3"/>
          <w:sz w:val="20"/>
        </w:rPr>
        <w:t xml:space="preserve"> </w:t>
      </w:r>
      <w:r>
        <w:rPr>
          <w:rFonts w:ascii="Arial" w:hAnsi="Arial"/>
          <w:sz w:val="20"/>
        </w:rPr>
        <w:t>needs.</w:t>
      </w:r>
    </w:p>
    <w:p w:rsidR="00C84E2D" w:rsidRDefault="001B12E7">
      <w:pPr>
        <w:pStyle w:val="ListParagraph"/>
        <w:numPr>
          <w:ilvl w:val="1"/>
          <w:numId w:val="6"/>
        </w:numPr>
        <w:tabs>
          <w:tab w:val="left" w:pos="1652"/>
        </w:tabs>
        <w:spacing w:before="1"/>
        <w:ind w:right="197" w:hanging="361"/>
        <w:rPr>
          <w:rFonts w:ascii="Arial"/>
          <w:sz w:val="20"/>
        </w:rPr>
      </w:pPr>
      <w:r>
        <w:rPr>
          <w:rFonts w:ascii="Arial"/>
          <w:sz w:val="20"/>
        </w:rPr>
        <w:t>Prepare with the assistance of the City of Pleasanton all reports, which are now, or will be required by the S</w:t>
      </w:r>
      <w:r>
        <w:rPr>
          <w:rFonts w:ascii="Arial"/>
          <w:sz w:val="20"/>
        </w:rPr>
        <w:t>tate of California or other government agencies with respect to self- funded</w:t>
      </w:r>
      <w:r>
        <w:rPr>
          <w:rFonts w:ascii="Arial"/>
          <w:spacing w:val="-2"/>
          <w:sz w:val="20"/>
        </w:rPr>
        <w:t xml:space="preserve"> </w:t>
      </w:r>
      <w:r>
        <w:rPr>
          <w:rFonts w:ascii="Arial"/>
          <w:sz w:val="20"/>
        </w:rPr>
        <w:t>programs.</w:t>
      </w:r>
    </w:p>
    <w:p w:rsidR="00C84E2D" w:rsidRDefault="001B12E7">
      <w:pPr>
        <w:pStyle w:val="ListParagraph"/>
        <w:numPr>
          <w:ilvl w:val="1"/>
          <w:numId w:val="6"/>
        </w:numPr>
        <w:tabs>
          <w:tab w:val="left" w:pos="1652"/>
        </w:tabs>
        <w:ind w:right="1154" w:hanging="361"/>
        <w:rPr>
          <w:rFonts w:ascii="Arial" w:hAnsi="Arial"/>
          <w:sz w:val="20"/>
        </w:rPr>
      </w:pPr>
      <w:r>
        <w:rPr>
          <w:rFonts w:ascii="Arial" w:hAnsi="Arial"/>
          <w:sz w:val="20"/>
        </w:rPr>
        <w:t>Prepare reports as required by the City for presentation at quarterly Workers’ Compensation Reconciliation</w:t>
      </w:r>
      <w:r>
        <w:rPr>
          <w:rFonts w:ascii="Arial" w:hAnsi="Arial"/>
          <w:spacing w:val="-1"/>
          <w:sz w:val="20"/>
        </w:rPr>
        <w:t xml:space="preserve"> </w:t>
      </w:r>
      <w:r>
        <w:rPr>
          <w:rFonts w:ascii="Arial" w:hAnsi="Arial"/>
          <w:sz w:val="20"/>
        </w:rPr>
        <w:t>meetings.</w:t>
      </w:r>
    </w:p>
    <w:p w:rsidR="00C84E2D" w:rsidRDefault="001B12E7">
      <w:pPr>
        <w:pStyle w:val="ListParagraph"/>
        <w:numPr>
          <w:ilvl w:val="1"/>
          <w:numId w:val="6"/>
        </w:numPr>
        <w:tabs>
          <w:tab w:val="left" w:pos="1652"/>
        </w:tabs>
        <w:ind w:right="253" w:hanging="361"/>
        <w:rPr>
          <w:rFonts w:ascii="Arial"/>
          <w:sz w:val="20"/>
        </w:rPr>
      </w:pPr>
      <w:r>
        <w:rPr>
          <w:rFonts w:ascii="Arial"/>
          <w:sz w:val="20"/>
        </w:rPr>
        <w:t>Attend monthly case management discussions along with the case managers to review cases of a complex nature and/or cases which require team decisions and</w:t>
      </w:r>
      <w:r>
        <w:rPr>
          <w:rFonts w:ascii="Arial"/>
          <w:spacing w:val="-21"/>
          <w:sz w:val="20"/>
        </w:rPr>
        <w:t xml:space="preserve"> </w:t>
      </w:r>
      <w:r>
        <w:rPr>
          <w:rFonts w:ascii="Arial"/>
          <w:sz w:val="20"/>
        </w:rPr>
        <w:t>thought.</w:t>
      </w:r>
    </w:p>
    <w:p w:rsidR="00C84E2D" w:rsidRDefault="001B12E7">
      <w:pPr>
        <w:pStyle w:val="ListParagraph"/>
        <w:numPr>
          <w:ilvl w:val="1"/>
          <w:numId w:val="6"/>
        </w:numPr>
        <w:tabs>
          <w:tab w:val="left" w:pos="1652"/>
        </w:tabs>
        <w:spacing w:before="1"/>
        <w:ind w:right="254" w:hanging="361"/>
        <w:rPr>
          <w:rFonts w:ascii="Arial"/>
          <w:sz w:val="20"/>
        </w:rPr>
      </w:pPr>
      <w:r>
        <w:rPr>
          <w:rFonts w:ascii="Arial"/>
          <w:sz w:val="20"/>
        </w:rPr>
        <w:t>Provide access to Computer Based Claim System to HR Coordinator and other staff as designated</w:t>
      </w:r>
      <w:r>
        <w:rPr>
          <w:rFonts w:ascii="Arial"/>
          <w:sz w:val="20"/>
        </w:rPr>
        <w:t xml:space="preserve"> by the Human Resources</w:t>
      </w:r>
      <w:r>
        <w:rPr>
          <w:rFonts w:ascii="Arial"/>
          <w:spacing w:val="-8"/>
          <w:sz w:val="20"/>
        </w:rPr>
        <w:t xml:space="preserve"> </w:t>
      </w:r>
      <w:r>
        <w:rPr>
          <w:rFonts w:ascii="Arial"/>
          <w:sz w:val="20"/>
        </w:rPr>
        <w:t>Manager.</w:t>
      </w:r>
    </w:p>
    <w:p w:rsidR="00C84E2D" w:rsidRDefault="001B12E7">
      <w:pPr>
        <w:pStyle w:val="ListParagraph"/>
        <w:numPr>
          <w:ilvl w:val="1"/>
          <w:numId w:val="6"/>
        </w:numPr>
        <w:tabs>
          <w:tab w:val="left" w:pos="1653"/>
        </w:tabs>
        <w:ind w:left="1652" w:right="423" w:hanging="361"/>
        <w:rPr>
          <w:rFonts w:ascii="Arial"/>
          <w:sz w:val="20"/>
        </w:rPr>
      </w:pPr>
      <w:r>
        <w:rPr>
          <w:rFonts w:ascii="Arial"/>
          <w:sz w:val="20"/>
        </w:rPr>
        <w:t>Work with the HR Coordinator to track and monitor trends relating to types of</w:t>
      </w:r>
      <w:r>
        <w:rPr>
          <w:rFonts w:ascii="Arial"/>
          <w:spacing w:val="-38"/>
          <w:sz w:val="20"/>
        </w:rPr>
        <w:t xml:space="preserve"> </w:t>
      </w:r>
      <w:r>
        <w:rPr>
          <w:rFonts w:ascii="Arial"/>
          <w:sz w:val="20"/>
        </w:rPr>
        <w:t>injuries, locations of injuries, length/severity of injuries in order to provide a safe work environment for the City of Pleasanton</w:t>
      </w:r>
      <w:r>
        <w:rPr>
          <w:rFonts w:ascii="Arial"/>
          <w:spacing w:val="-3"/>
          <w:sz w:val="20"/>
        </w:rPr>
        <w:t xml:space="preserve"> </w:t>
      </w:r>
      <w:r>
        <w:rPr>
          <w:rFonts w:ascii="Arial"/>
          <w:sz w:val="20"/>
        </w:rPr>
        <w:t>employees.</w:t>
      </w:r>
    </w:p>
    <w:p w:rsidR="00C84E2D" w:rsidRDefault="001B12E7">
      <w:pPr>
        <w:pStyle w:val="ListParagraph"/>
        <w:numPr>
          <w:ilvl w:val="1"/>
          <w:numId w:val="6"/>
        </w:numPr>
        <w:tabs>
          <w:tab w:val="left" w:pos="1653"/>
        </w:tabs>
        <w:ind w:left="1652" w:right="531" w:hanging="361"/>
        <w:rPr>
          <w:rFonts w:ascii="Arial"/>
          <w:sz w:val="20"/>
        </w:rPr>
      </w:pPr>
      <w:r>
        <w:rPr>
          <w:rFonts w:ascii="Arial"/>
          <w:sz w:val="20"/>
        </w:rPr>
        <w:t>Pr</w:t>
      </w:r>
      <w:r>
        <w:rPr>
          <w:rFonts w:ascii="Arial"/>
          <w:sz w:val="20"/>
        </w:rPr>
        <w:t>ovide assistance, as requested, to the City in preparation of annual</w:t>
      </w:r>
      <w:r>
        <w:rPr>
          <w:rFonts w:ascii="Arial"/>
          <w:spacing w:val="-38"/>
          <w:sz w:val="20"/>
        </w:rPr>
        <w:t xml:space="preserve"> </w:t>
      </w:r>
      <w:r>
        <w:rPr>
          <w:rFonts w:ascii="Arial"/>
          <w:sz w:val="20"/>
        </w:rPr>
        <w:t>self-insurance renewal</w:t>
      </w:r>
      <w:r>
        <w:rPr>
          <w:rFonts w:ascii="Arial"/>
          <w:spacing w:val="-3"/>
          <w:sz w:val="20"/>
        </w:rPr>
        <w:t xml:space="preserve"> </w:t>
      </w:r>
      <w:r>
        <w:rPr>
          <w:rFonts w:ascii="Arial"/>
          <w:sz w:val="20"/>
        </w:rPr>
        <w:t>filings.</w:t>
      </w:r>
    </w:p>
    <w:p w:rsidR="00C84E2D" w:rsidRDefault="00C84E2D">
      <w:pPr>
        <w:rPr>
          <w:sz w:val="20"/>
        </w:rPr>
        <w:sectPr w:rsidR="00C84E2D">
          <w:pgSz w:w="12240" w:h="15840"/>
          <w:pgMar w:top="1360" w:right="1320" w:bottom="1300" w:left="1320" w:header="0" w:footer="1102" w:gutter="0"/>
          <w:cols w:space="720"/>
        </w:sectPr>
      </w:pPr>
    </w:p>
    <w:p w:rsidR="00C84E2D" w:rsidRDefault="001B12E7">
      <w:pPr>
        <w:pStyle w:val="ListParagraph"/>
        <w:numPr>
          <w:ilvl w:val="1"/>
          <w:numId w:val="6"/>
        </w:numPr>
        <w:tabs>
          <w:tab w:val="left" w:pos="1652"/>
        </w:tabs>
        <w:spacing w:before="77"/>
        <w:ind w:right="355" w:hanging="361"/>
        <w:rPr>
          <w:rFonts w:ascii="Arial"/>
          <w:sz w:val="20"/>
        </w:rPr>
      </w:pPr>
      <w:r>
        <w:rPr>
          <w:rFonts w:ascii="Arial"/>
          <w:sz w:val="20"/>
        </w:rPr>
        <w:t>Provide the Human Resources Manager or their designee, program performance on</w:t>
      </w:r>
      <w:r>
        <w:rPr>
          <w:rFonts w:ascii="Arial"/>
          <w:spacing w:val="-32"/>
          <w:sz w:val="20"/>
        </w:rPr>
        <w:t xml:space="preserve"> </w:t>
      </w:r>
      <w:r>
        <w:rPr>
          <w:rFonts w:ascii="Arial"/>
          <w:sz w:val="20"/>
        </w:rPr>
        <w:t>a quarterly basis outlining key performance indicators as required by this</w:t>
      </w:r>
      <w:r>
        <w:rPr>
          <w:rFonts w:ascii="Arial"/>
          <w:spacing w:val="-30"/>
          <w:sz w:val="20"/>
        </w:rPr>
        <w:t xml:space="preserve"> </w:t>
      </w:r>
      <w:r>
        <w:rPr>
          <w:rFonts w:ascii="Arial"/>
          <w:sz w:val="20"/>
        </w:rPr>
        <w:t>agreement.</w:t>
      </w:r>
    </w:p>
    <w:p w:rsidR="00C84E2D" w:rsidRDefault="001B12E7">
      <w:pPr>
        <w:pStyle w:val="ListParagraph"/>
        <w:numPr>
          <w:ilvl w:val="1"/>
          <w:numId w:val="6"/>
        </w:numPr>
        <w:tabs>
          <w:tab w:val="left" w:pos="1652"/>
        </w:tabs>
        <w:spacing w:before="1"/>
        <w:ind w:right="121" w:hanging="361"/>
        <w:rPr>
          <w:rFonts w:ascii="Arial"/>
          <w:sz w:val="20"/>
        </w:rPr>
      </w:pPr>
      <w:r>
        <w:rPr>
          <w:rFonts w:ascii="Arial"/>
          <w:sz w:val="20"/>
        </w:rPr>
        <w:t>Meet with the Human Resources Manager or their designee, program and contract</w:t>
      </w:r>
      <w:r>
        <w:rPr>
          <w:rFonts w:ascii="Arial"/>
          <w:spacing w:val="-33"/>
          <w:sz w:val="20"/>
        </w:rPr>
        <w:t xml:space="preserve"> </w:t>
      </w:r>
      <w:r>
        <w:rPr>
          <w:rFonts w:ascii="Arial"/>
          <w:sz w:val="20"/>
        </w:rPr>
        <w:t xml:space="preserve">costs to include medical expenses, program costs (i.e. IME), and administrative costs (i.e. </w:t>
      </w:r>
      <w:r>
        <w:rPr>
          <w:rFonts w:ascii="Arial"/>
          <w:sz w:val="20"/>
        </w:rPr>
        <w:t>deposition, surveillance, court reports, drug &amp; alcohol testing,</w:t>
      </w:r>
      <w:r>
        <w:rPr>
          <w:rFonts w:ascii="Arial"/>
          <w:spacing w:val="-12"/>
          <w:sz w:val="20"/>
        </w:rPr>
        <w:t xml:space="preserve"> </w:t>
      </w:r>
      <w:r>
        <w:rPr>
          <w:rFonts w:ascii="Arial"/>
          <w:sz w:val="20"/>
        </w:rPr>
        <w:t>etc.).</w:t>
      </w:r>
    </w:p>
    <w:p w:rsidR="00C84E2D" w:rsidRDefault="00C84E2D">
      <w:pPr>
        <w:pStyle w:val="BodyText"/>
        <w:spacing w:before="8"/>
        <w:rPr>
          <w:sz w:val="19"/>
        </w:rPr>
      </w:pPr>
    </w:p>
    <w:p w:rsidR="00C84E2D" w:rsidRDefault="001B12E7">
      <w:pPr>
        <w:pStyle w:val="Heading3"/>
        <w:numPr>
          <w:ilvl w:val="0"/>
          <w:numId w:val="6"/>
        </w:numPr>
        <w:tabs>
          <w:tab w:val="left" w:pos="1199"/>
          <w:tab w:val="left" w:pos="1201"/>
        </w:tabs>
        <w:ind w:left="1200" w:hanging="541"/>
        <w:jc w:val="left"/>
      </w:pPr>
      <w:r>
        <w:rPr>
          <w:u w:val="thick"/>
        </w:rPr>
        <w:t>Medicare Reporting Medicare Agent</w:t>
      </w:r>
      <w:r>
        <w:rPr>
          <w:spacing w:val="3"/>
          <w:u w:val="thick"/>
        </w:rPr>
        <w:t xml:space="preserve"> </w:t>
      </w:r>
      <w:r>
        <w:rPr>
          <w:u w:val="thick"/>
        </w:rPr>
        <w:t>Services</w:t>
      </w:r>
    </w:p>
    <w:p w:rsidR="00C84E2D" w:rsidRDefault="001B12E7">
      <w:pPr>
        <w:pStyle w:val="ListParagraph"/>
        <w:numPr>
          <w:ilvl w:val="1"/>
          <w:numId w:val="6"/>
        </w:numPr>
        <w:tabs>
          <w:tab w:val="left" w:pos="1739"/>
          <w:tab w:val="left" w:pos="1741"/>
        </w:tabs>
        <w:spacing w:before="3"/>
        <w:ind w:left="1740" w:right="589" w:hanging="541"/>
        <w:rPr>
          <w:rFonts w:ascii="Arial"/>
          <w:sz w:val="20"/>
        </w:rPr>
      </w:pPr>
      <w:r>
        <w:rPr>
          <w:rFonts w:ascii="Arial"/>
          <w:sz w:val="20"/>
        </w:rPr>
        <w:t>Serve as reporting agent submitting reports on behalf of its Responsible</w:t>
      </w:r>
      <w:r>
        <w:rPr>
          <w:rFonts w:ascii="Arial"/>
          <w:spacing w:val="-38"/>
          <w:sz w:val="20"/>
        </w:rPr>
        <w:t xml:space="preserve"> </w:t>
      </w:r>
      <w:r>
        <w:rPr>
          <w:rFonts w:ascii="Arial"/>
          <w:sz w:val="20"/>
        </w:rPr>
        <w:t>Reporting Entity (RPE)</w:t>
      </w:r>
      <w:r>
        <w:rPr>
          <w:rFonts w:ascii="Arial"/>
          <w:spacing w:val="-5"/>
          <w:sz w:val="20"/>
        </w:rPr>
        <w:t xml:space="preserve"> </w:t>
      </w:r>
      <w:r>
        <w:rPr>
          <w:rFonts w:ascii="Arial"/>
          <w:sz w:val="20"/>
        </w:rPr>
        <w:t>clients.</w:t>
      </w:r>
    </w:p>
    <w:p w:rsidR="00C84E2D" w:rsidRDefault="001B12E7">
      <w:pPr>
        <w:pStyle w:val="ListParagraph"/>
        <w:numPr>
          <w:ilvl w:val="1"/>
          <w:numId w:val="6"/>
        </w:numPr>
        <w:tabs>
          <w:tab w:val="left" w:pos="1739"/>
          <w:tab w:val="left" w:pos="1740"/>
        </w:tabs>
        <w:spacing w:line="229" w:lineRule="exact"/>
        <w:ind w:left="1739" w:hanging="541"/>
        <w:rPr>
          <w:rFonts w:ascii="Arial"/>
          <w:sz w:val="20"/>
        </w:rPr>
      </w:pPr>
      <w:r>
        <w:rPr>
          <w:rFonts w:ascii="Arial"/>
          <w:sz w:val="20"/>
        </w:rPr>
        <w:t>Work with in-house IT staff to identify and define data elements required for</w:t>
      </w:r>
      <w:r>
        <w:rPr>
          <w:rFonts w:ascii="Arial"/>
          <w:spacing w:val="-29"/>
          <w:sz w:val="20"/>
        </w:rPr>
        <w:t xml:space="preserve"> </w:t>
      </w:r>
      <w:r>
        <w:rPr>
          <w:rFonts w:ascii="Arial"/>
          <w:sz w:val="20"/>
        </w:rPr>
        <w:t>reporting.</w:t>
      </w:r>
    </w:p>
    <w:p w:rsidR="00C84E2D" w:rsidRDefault="001B12E7">
      <w:pPr>
        <w:pStyle w:val="ListParagraph"/>
        <w:numPr>
          <w:ilvl w:val="1"/>
          <w:numId w:val="6"/>
        </w:numPr>
        <w:tabs>
          <w:tab w:val="left" w:pos="1739"/>
          <w:tab w:val="left" w:pos="1740"/>
        </w:tabs>
        <w:ind w:left="1739" w:hanging="541"/>
        <w:rPr>
          <w:rFonts w:ascii="Arial"/>
          <w:sz w:val="20"/>
        </w:rPr>
      </w:pPr>
      <w:r>
        <w:rPr>
          <w:rFonts w:ascii="Arial"/>
          <w:sz w:val="20"/>
        </w:rPr>
        <w:t>Obtain Medicare beneficiary status through CMS monthly</w:t>
      </w:r>
      <w:r>
        <w:rPr>
          <w:rFonts w:ascii="Arial"/>
          <w:spacing w:val="-14"/>
          <w:sz w:val="20"/>
        </w:rPr>
        <w:t xml:space="preserve"> </w:t>
      </w:r>
      <w:r>
        <w:rPr>
          <w:rFonts w:ascii="Arial"/>
          <w:sz w:val="20"/>
        </w:rPr>
        <w:t>query.</w:t>
      </w:r>
    </w:p>
    <w:p w:rsidR="00C84E2D" w:rsidRDefault="001B12E7">
      <w:pPr>
        <w:pStyle w:val="ListParagraph"/>
        <w:numPr>
          <w:ilvl w:val="1"/>
          <w:numId w:val="6"/>
        </w:numPr>
        <w:tabs>
          <w:tab w:val="left" w:pos="1739"/>
          <w:tab w:val="left" w:pos="1740"/>
        </w:tabs>
        <w:spacing w:before="1"/>
        <w:ind w:left="1739" w:hanging="541"/>
        <w:rPr>
          <w:rFonts w:ascii="Arial" w:hAnsi="Arial"/>
          <w:sz w:val="20"/>
        </w:rPr>
      </w:pPr>
      <w:r>
        <w:rPr>
          <w:rFonts w:ascii="Arial" w:hAnsi="Arial"/>
          <w:sz w:val="20"/>
        </w:rPr>
        <w:t>Support customer’s needs and avoid potential fines</w:t>
      </w:r>
      <w:r>
        <w:rPr>
          <w:rFonts w:ascii="Arial" w:hAnsi="Arial"/>
          <w:spacing w:val="-5"/>
          <w:sz w:val="20"/>
        </w:rPr>
        <w:t xml:space="preserve"> </w:t>
      </w:r>
      <w:r>
        <w:rPr>
          <w:rFonts w:ascii="Arial" w:hAnsi="Arial"/>
          <w:sz w:val="20"/>
        </w:rPr>
        <w:t>through:</w:t>
      </w:r>
    </w:p>
    <w:p w:rsidR="00C84E2D" w:rsidRDefault="001B12E7">
      <w:pPr>
        <w:pStyle w:val="ListParagraph"/>
        <w:numPr>
          <w:ilvl w:val="2"/>
          <w:numId w:val="6"/>
        </w:numPr>
        <w:tabs>
          <w:tab w:val="left" w:pos="2099"/>
          <w:tab w:val="left" w:pos="2100"/>
        </w:tabs>
        <w:ind w:hanging="361"/>
        <w:rPr>
          <w:rFonts w:ascii="Arial" w:hAnsi="Arial"/>
          <w:sz w:val="20"/>
        </w:rPr>
      </w:pPr>
      <w:r>
        <w:rPr>
          <w:rFonts w:ascii="Arial" w:hAnsi="Arial"/>
          <w:sz w:val="20"/>
        </w:rPr>
        <w:t>Accurate determination of</w:t>
      </w:r>
      <w:r>
        <w:rPr>
          <w:rFonts w:ascii="Arial" w:hAnsi="Arial"/>
          <w:spacing w:val="-1"/>
          <w:sz w:val="20"/>
        </w:rPr>
        <w:t xml:space="preserve"> </w:t>
      </w:r>
      <w:r>
        <w:rPr>
          <w:rFonts w:ascii="Arial" w:hAnsi="Arial"/>
          <w:sz w:val="20"/>
        </w:rPr>
        <w:t>beneficiaries</w:t>
      </w:r>
    </w:p>
    <w:p w:rsidR="00C84E2D" w:rsidRDefault="001B12E7">
      <w:pPr>
        <w:pStyle w:val="ListParagraph"/>
        <w:numPr>
          <w:ilvl w:val="2"/>
          <w:numId w:val="6"/>
        </w:numPr>
        <w:tabs>
          <w:tab w:val="left" w:pos="2099"/>
          <w:tab w:val="left" w:pos="2100"/>
        </w:tabs>
        <w:spacing w:before="1"/>
        <w:ind w:hanging="361"/>
        <w:rPr>
          <w:rFonts w:ascii="Arial" w:hAnsi="Arial"/>
          <w:sz w:val="20"/>
        </w:rPr>
      </w:pPr>
      <w:r>
        <w:rPr>
          <w:rFonts w:ascii="Arial" w:hAnsi="Arial"/>
          <w:sz w:val="20"/>
        </w:rPr>
        <w:t>Poten</w:t>
      </w:r>
      <w:r>
        <w:rPr>
          <w:rFonts w:ascii="Arial" w:hAnsi="Arial"/>
          <w:sz w:val="20"/>
        </w:rPr>
        <w:t>tial fees related to beneficiary</w:t>
      </w:r>
      <w:r>
        <w:rPr>
          <w:rFonts w:ascii="Arial" w:hAnsi="Arial"/>
          <w:spacing w:val="-8"/>
          <w:sz w:val="20"/>
        </w:rPr>
        <w:t xml:space="preserve"> </w:t>
      </w:r>
      <w:r>
        <w:rPr>
          <w:rFonts w:ascii="Arial" w:hAnsi="Arial"/>
          <w:sz w:val="20"/>
        </w:rPr>
        <w:t>determination</w:t>
      </w:r>
    </w:p>
    <w:p w:rsidR="00C84E2D" w:rsidRDefault="001B12E7">
      <w:pPr>
        <w:pStyle w:val="ListParagraph"/>
        <w:numPr>
          <w:ilvl w:val="2"/>
          <w:numId w:val="6"/>
        </w:numPr>
        <w:tabs>
          <w:tab w:val="left" w:pos="2099"/>
          <w:tab w:val="left" w:pos="2100"/>
        </w:tabs>
        <w:spacing w:line="229" w:lineRule="exact"/>
        <w:ind w:hanging="361"/>
        <w:rPr>
          <w:rFonts w:ascii="Arial" w:hAnsi="Arial"/>
          <w:sz w:val="20"/>
        </w:rPr>
      </w:pPr>
      <w:r>
        <w:rPr>
          <w:rFonts w:ascii="Arial" w:hAnsi="Arial"/>
          <w:sz w:val="20"/>
        </w:rPr>
        <w:t>Data integrity</w:t>
      </w:r>
    </w:p>
    <w:p w:rsidR="00C84E2D" w:rsidRDefault="001B12E7">
      <w:pPr>
        <w:pStyle w:val="ListParagraph"/>
        <w:numPr>
          <w:ilvl w:val="2"/>
          <w:numId w:val="6"/>
        </w:numPr>
        <w:tabs>
          <w:tab w:val="left" w:pos="2099"/>
          <w:tab w:val="left" w:pos="2100"/>
        </w:tabs>
        <w:spacing w:line="229" w:lineRule="exact"/>
        <w:ind w:hanging="361"/>
        <w:rPr>
          <w:rFonts w:ascii="Arial" w:hAnsi="Arial"/>
          <w:sz w:val="20"/>
        </w:rPr>
      </w:pPr>
      <w:r>
        <w:rPr>
          <w:rFonts w:ascii="Arial" w:hAnsi="Arial"/>
          <w:sz w:val="20"/>
        </w:rPr>
        <w:t>On-going quarterly</w:t>
      </w:r>
      <w:r>
        <w:rPr>
          <w:rFonts w:ascii="Arial" w:hAnsi="Arial"/>
          <w:spacing w:val="-6"/>
          <w:sz w:val="20"/>
        </w:rPr>
        <w:t xml:space="preserve"> </w:t>
      </w:r>
      <w:r>
        <w:rPr>
          <w:rFonts w:ascii="Arial" w:hAnsi="Arial"/>
          <w:sz w:val="20"/>
        </w:rPr>
        <w:t>reporting</w:t>
      </w:r>
    </w:p>
    <w:p w:rsidR="00C84E2D" w:rsidRDefault="00C84E2D">
      <w:pPr>
        <w:pStyle w:val="BodyText"/>
        <w:spacing w:before="10"/>
        <w:rPr>
          <w:sz w:val="19"/>
        </w:rPr>
      </w:pPr>
    </w:p>
    <w:p w:rsidR="00C84E2D" w:rsidRDefault="001B12E7">
      <w:pPr>
        <w:pStyle w:val="Heading3"/>
        <w:numPr>
          <w:ilvl w:val="0"/>
          <w:numId w:val="6"/>
        </w:numPr>
        <w:tabs>
          <w:tab w:val="left" w:pos="1199"/>
          <w:tab w:val="left" w:pos="1201"/>
        </w:tabs>
        <w:ind w:left="1200" w:hanging="630"/>
        <w:jc w:val="left"/>
      </w:pPr>
      <w:r>
        <w:rPr>
          <w:u w:val="thick"/>
        </w:rPr>
        <w:t>Medical</w:t>
      </w:r>
      <w:r>
        <w:rPr>
          <w:spacing w:val="-4"/>
          <w:u w:val="thick"/>
        </w:rPr>
        <w:t xml:space="preserve"> </w:t>
      </w:r>
      <w:r>
        <w:rPr>
          <w:u w:val="thick"/>
        </w:rPr>
        <w:t>Management</w:t>
      </w:r>
    </w:p>
    <w:p w:rsidR="00C84E2D" w:rsidRDefault="001B12E7">
      <w:pPr>
        <w:pStyle w:val="ListParagraph"/>
        <w:numPr>
          <w:ilvl w:val="1"/>
          <w:numId w:val="6"/>
        </w:numPr>
        <w:tabs>
          <w:tab w:val="left" w:pos="1739"/>
          <w:tab w:val="left" w:pos="1741"/>
        </w:tabs>
        <w:spacing w:before="3"/>
        <w:ind w:left="1740" w:right="243" w:hanging="541"/>
        <w:rPr>
          <w:rFonts w:ascii="Arial" w:hAnsi="Arial"/>
          <w:sz w:val="20"/>
        </w:rPr>
      </w:pPr>
      <w:r>
        <w:rPr>
          <w:rFonts w:ascii="Arial" w:hAnsi="Arial"/>
          <w:sz w:val="20"/>
        </w:rPr>
        <w:t>Select, with City of Pleasanton’s approval, a panel of general</w:t>
      </w:r>
      <w:r>
        <w:rPr>
          <w:rFonts w:ascii="Arial" w:hAnsi="Arial"/>
          <w:spacing w:val="-41"/>
          <w:sz w:val="20"/>
        </w:rPr>
        <w:t xml:space="preserve"> </w:t>
      </w:r>
      <w:r>
        <w:rPr>
          <w:rFonts w:ascii="Arial" w:hAnsi="Arial"/>
          <w:sz w:val="20"/>
        </w:rPr>
        <w:t>practitioners, specialists, hospitals and emergency treatment facilities to which injured employees should be referred. Review and update panel on a regular</w:t>
      </w:r>
      <w:r>
        <w:rPr>
          <w:rFonts w:ascii="Arial" w:hAnsi="Arial"/>
          <w:spacing w:val="-9"/>
          <w:sz w:val="20"/>
        </w:rPr>
        <w:t xml:space="preserve"> </w:t>
      </w:r>
      <w:r>
        <w:rPr>
          <w:rFonts w:ascii="Arial" w:hAnsi="Arial"/>
          <w:sz w:val="20"/>
        </w:rPr>
        <w:t>basis.</w:t>
      </w:r>
    </w:p>
    <w:p w:rsidR="00C84E2D" w:rsidRDefault="001B12E7">
      <w:pPr>
        <w:pStyle w:val="ListParagraph"/>
        <w:numPr>
          <w:ilvl w:val="1"/>
          <w:numId w:val="6"/>
        </w:numPr>
        <w:tabs>
          <w:tab w:val="left" w:pos="1739"/>
          <w:tab w:val="left" w:pos="1741"/>
        </w:tabs>
        <w:ind w:left="1740" w:right="555" w:hanging="541"/>
        <w:rPr>
          <w:rFonts w:ascii="Arial" w:hAnsi="Arial"/>
          <w:sz w:val="20"/>
        </w:rPr>
      </w:pPr>
      <w:r>
        <w:rPr>
          <w:rFonts w:ascii="Arial" w:hAnsi="Arial"/>
          <w:sz w:val="20"/>
        </w:rPr>
        <w:t>Provide the City with a predictable Workers’ Compensation budget and continue</w:t>
      </w:r>
      <w:r>
        <w:rPr>
          <w:rFonts w:ascii="Arial" w:hAnsi="Arial"/>
          <w:spacing w:val="-34"/>
          <w:sz w:val="20"/>
        </w:rPr>
        <w:t xml:space="preserve"> </w:t>
      </w:r>
      <w:r>
        <w:rPr>
          <w:rFonts w:ascii="Arial" w:hAnsi="Arial"/>
          <w:sz w:val="20"/>
        </w:rPr>
        <w:t>to contain the</w:t>
      </w:r>
      <w:r>
        <w:rPr>
          <w:rFonts w:ascii="Arial" w:hAnsi="Arial"/>
          <w:sz w:val="20"/>
        </w:rPr>
        <w:t xml:space="preserve"> City’s</w:t>
      </w:r>
      <w:r>
        <w:rPr>
          <w:rFonts w:ascii="Arial" w:hAnsi="Arial"/>
          <w:spacing w:val="-3"/>
          <w:sz w:val="20"/>
        </w:rPr>
        <w:t xml:space="preserve"> </w:t>
      </w:r>
      <w:r>
        <w:rPr>
          <w:rFonts w:ascii="Arial" w:hAnsi="Arial"/>
          <w:sz w:val="20"/>
        </w:rPr>
        <w:t>costs.</w:t>
      </w:r>
    </w:p>
    <w:p w:rsidR="00C84E2D" w:rsidRDefault="001B12E7">
      <w:pPr>
        <w:pStyle w:val="ListParagraph"/>
        <w:numPr>
          <w:ilvl w:val="1"/>
          <w:numId w:val="6"/>
        </w:numPr>
        <w:tabs>
          <w:tab w:val="left" w:pos="1739"/>
          <w:tab w:val="left" w:pos="1741"/>
        </w:tabs>
        <w:ind w:left="1740" w:right="185" w:hanging="541"/>
        <w:rPr>
          <w:rFonts w:ascii="Arial"/>
          <w:sz w:val="20"/>
        </w:rPr>
      </w:pPr>
      <w:r>
        <w:rPr>
          <w:rFonts w:ascii="Arial"/>
          <w:sz w:val="20"/>
        </w:rPr>
        <w:t>Authorize, review and monitor all medical treatment required on injury or illness claims. Audit and pay all medical</w:t>
      </w:r>
      <w:r>
        <w:rPr>
          <w:rFonts w:ascii="Arial"/>
          <w:spacing w:val="-9"/>
          <w:sz w:val="20"/>
        </w:rPr>
        <w:t xml:space="preserve"> </w:t>
      </w:r>
      <w:r>
        <w:rPr>
          <w:rFonts w:ascii="Arial"/>
          <w:sz w:val="20"/>
        </w:rPr>
        <w:t>expenses.</w:t>
      </w:r>
    </w:p>
    <w:p w:rsidR="00C84E2D" w:rsidRDefault="001B12E7">
      <w:pPr>
        <w:pStyle w:val="ListParagraph"/>
        <w:numPr>
          <w:ilvl w:val="1"/>
          <w:numId w:val="6"/>
        </w:numPr>
        <w:tabs>
          <w:tab w:val="left" w:pos="1739"/>
          <w:tab w:val="left" w:pos="1741"/>
        </w:tabs>
        <w:spacing w:before="1"/>
        <w:ind w:left="1740" w:right="509" w:hanging="541"/>
        <w:rPr>
          <w:rFonts w:ascii="Arial"/>
          <w:sz w:val="20"/>
        </w:rPr>
      </w:pPr>
      <w:r>
        <w:rPr>
          <w:rFonts w:ascii="Arial"/>
          <w:sz w:val="20"/>
        </w:rPr>
        <w:t>Maintain close contact with treating physicians to ensure employees receive proper medical treatment and are return</w:t>
      </w:r>
      <w:r>
        <w:rPr>
          <w:rFonts w:ascii="Arial"/>
          <w:sz w:val="20"/>
        </w:rPr>
        <w:t>ed to full employment at earliest</w:t>
      </w:r>
      <w:r>
        <w:rPr>
          <w:rFonts w:ascii="Arial"/>
          <w:spacing w:val="-16"/>
          <w:sz w:val="20"/>
        </w:rPr>
        <w:t xml:space="preserve"> </w:t>
      </w:r>
      <w:r>
        <w:rPr>
          <w:rFonts w:ascii="Arial"/>
          <w:sz w:val="20"/>
        </w:rPr>
        <w:t>date.</w:t>
      </w:r>
    </w:p>
    <w:p w:rsidR="00C84E2D" w:rsidRDefault="001B12E7">
      <w:pPr>
        <w:pStyle w:val="ListParagraph"/>
        <w:numPr>
          <w:ilvl w:val="1"/>
          <w:numId w:val="6"/>
        </w:numPr>
        <w:tabs>
          <w:tab w:val="left" w:pos="1739"/>
          <w:tab w:val="left" w:pos="1741"/>
        </w:tabs>
        <w:spacing w:line="229" w:lineRule="exact"/>
        <w:ind w:left="1740" w:hanging="541"/>
        <w:rPr>
          <w:rFonts w:ascii="Arial"/>
          <w:sz w:val="20"/>
        </w:rPr>
      </w:pPr>
      <w:r>
        <w:rPr>
          <w:rFonts w:ascii="Arial"/>
          <w:sz w:val="20"/>
        </w:rPr>
        <w:t>Arrange for medical-legal counsel where</w:t>
      </w:r>
      <w:r>
        <w:rPr>
          <w:rFonts w:ascii="Arial"/>
          <w:spacing w:val="-5"/>
          <w:sz w:val="20"/>
        </w:rPr>
        <w:t xml:space="preserve"> </w:t>
      </w:r>
      <w:r>
        <w:rPr>
          <w:rFonts w:ascii="Arial"/>
          <w:sz w:val="20"/>
        </w:rPr>
        <w:t>indicated.</w:t>
      </w:r>
    </w:p>
    <w:p w:rsidR="00C84E2D" w:rsidRDefault="001B12E7">
      <w:pPr>
        <w:pStyle w:val="ListParagraph"/>
        <w:numPr>
          <w:ilvl w:val="1"/>
          <w:numId w:val="6"/>
        </w:numPr>
        <w:tabs>
          <w:tab w:val="left" w:pos="1739"/>
          <w:tab w:val="left" w:pos="1741"/>
        </w:tabs>
        <w:ind w:left="1740" w:right="388" w:hanging="541"/>
        <w:rPr>
          <w:rFonts w:ascii="Arial"/>
          <w:sz w:val="20"/>
        </w:rPr>
      </w:pPr>
      <w:r>
        <w:rPr>
          <w:rFonts w:ascii="Arial"/>
          <w:sz w:val="20"/>
        </w:rPr>
        <w:t>Consult frequently with City of Pleasanton in those cases where injury residual</w:t>
      </w:r>
      <w:r>
        <w:rPr>
          <w:rFonts w:ascii="Arial"/>
          <w:spacing w:val="-38"/>
          <w:sz w:val="20"/>
        </w:rPr>
        <w:t xml:space="preserve"> </w:t>
      </w:r>
      <w:r>
        <w:rPr>
          <w:rFonts w:ascii="Arial"/>
          <w:sz w:val="20"/>
        </w:rPr>
        <w:t>might involve restriction and/or retirement</w:t>
      </w:r>
      <w:r>
        <w:rPr>
          <w:rFonts w:ascii="Arial"/>
          <w:spacing w:val="-3"/>
          <w:sz w:val="20"/>
        </w:rPr>
        <w:t xml:space="preserve"> </w:t>
      </w:r>
      <w:r>
        <w:rPr>
          <w:rFonts w:ascii="Arial"/>
          <w:sz w:val="20"/>
        </w:rPr>
        <w:t>potential.</w:t>
      </w:r>
    </w:p>
    <w:p w:rsidR="00C84E2D" w:rsidRDefault="00C84E2D">
      <w:pPr>
        <w:pStyle w:val="BodyText"/>
        <w:spacing w:before="10"/>
        <w:rPr>
          <w:sz w:val="19"/>
        </w:rPr>
      </w:pPr>
    </w:p>
    <w:p w:rsidR="00C84E2D" w:rsidRDefault="001B12E7">
      <w:pPr>
        <w:pStyle w:val="Heading3"/>
        <w:numPr>
          <w:ilvl w:val="0"/>
          <w:numId w:val="6"/>
        </w:numPr>
        <w:tabs>
          <w:tab w:val="left" w:pos="1255"/>
          <w:tab w:val="left" w:pos="1256"/>
        </w:tabs>
        <w:ind w:left="1255" w:hanging="685"/>
        <w:jc w:val="left"/>
      </w:pPr>
      <w:r>
        <w:rPr>
          <w:u w:val="thick"/>
        </w:rPr>
        <w:t>Legal</w:t>
      </w:r>
      <w:r>
        <w:rPr>
          <w:spacing w:val="3"/>
          <w:u w:val="thick"/>
        </w:rPr>
        <w:t xml:space="preserve"> </w:t>
      </w:r>
      <w:r>
        <w:rPr>
          <w:u w:val="thick"/>
        </w:rPr>
        <w:t>Administration</w:t>
      </w:r>
    </w:p>
    <w:p w:rsidR="00C84E2D" w:rsidRDefault="001B12E7">
      <w:pPr>
        <w:pStyle w:val="ListParagraph"/>
        <w:numPr>
          <w:ilvl w:val="1"/>
          <w:numId w:val="6"/>
        </w:numPr>
        <w:tabs>
          <w:tab w:val="left" w:pos="1739"/>
          <w:tab w:val="left" w:pos="1741"/>
        </w:tabs>
        <w:ind w:left="1740" w:right="432" w:hanging="541"/>
        <w:rPr>
          <w:rFonts w:ascii="Arial" w:hAnsi="Arial"/>
          <w:sz w:val="20"/>
        </w:rPr>
      </w:pPr>
      <w:r>
        <w:rPr>
          <w:rFonts w:ascii="Arial" w:hAnsi="Arial"/>
          <w:sz w:val="20"/>
        </w:rPr>
        <w:t>Refer litigated cases to attorneys recommended by TPA and approved by City of Pleasanton for purposes of defending City of Pleasanton’s interests before</w:t>
      </w:r>
      <w:r>
        <w:rPr>
          <w:rFonts w:ascii="Arial" w:hAnsi="Arial"/>
          <w:spacing w:val="-38"/>
          <w:sz w:val="20"/>
        </w:rPr>
        <w:t xml:space="preserve"> </w:t>
      </w:r>
      <w:r>
        <w:rPr>
          <w:rFonts w:ascii="Arial" w:hAnsi="Arial"/>
          <w:sz w:val="20"/>
        </w:rPr>
        <w:t>Workers’ Compensation Appeals Board and the</w:t>
      </w:r>
      <w:r>
        <w:rPr>
          <w:rFonts w:ascii="Arial" w:hAnsi="Arial"/>
          <w:spacing w:val="-4"/>
          <w:sz w:val="20"/>
        </w:rPr>
        <w:t xml:space="preserve"> </w:t>
      </w:r>
      <w:r>
        <w:rPr>
          <w:rFonts w:ascii="Arial" w:hAnsi="Arial"/>
          <w:sz w:val="20"/>
        </w:rPr>
        <w:t>court.</w:t>
      </w:r>
    </w:p>
    <w:p w:rsidR="00C84E2D" w:rsidRDefault="001B12E7">
      <w:pPr>
        <w:pStyle w:val="ListParagraph"/>
        <w:numPr>
          <w:ilvl w:val="1"/>
          <w:numId w:val="6"/>
        </w:numPr>
        <w:tabs>
          <w:tab w:val="left" w:pos="1739"/>
          <w:tab w:val="left" w:pos="1741"/>
        </w:tabs>
        <w:spacing w:before="2"/>
        <w:ind w:left="1740" w:hanging="541"/>
        <w:rPr>
          <w:rFonts w:ascii="Arial"/>
          <w:sz w:val="20"/>
        </w:rPr>
      </w:pPr>
      <w:r>
        <w:rPr>
          <w:rFonts w:ascii="Arial"/>
          <w:sz w:val="20"/>
        </w:rPr>
        <w:t>Work closely with counsel in preparing defense of li</w:t>
      </w:r>
      <w:r>
        <w:rPr>
          <w:rFonts w:ascii="Arial"/>
          <w:sz w:val="20"/>
        </w:rPr>
        <w:t>tigated</w:t>
      </w:r>
      <w:r>
        <w:rPr>
          <w:rFonts w:ascii="Arial"/>
          <w:spacing w:val="-9"/>
          <w:sz w:val="20"/>
        </w:rPr>
        <w:t xml:space="preserve"> </w:t>
      </w:r>
      <w:r>
        <w:rPr>
          <w:rFonts w:ascii="Arial"/>
          <w:sz w:val="20"/>
        </w:rPr>
        <w:t>cases.</w:t>
      </w:r>
    </w:p>
    <w:p w:rsidR="00C84E2D" w:rsidRDefault="001B12E7">
      <w:pPr>
        <w:pStyle w:val="ListParagraph"/>
        <w:numPr>
          <w:ilvl w:val="1"/>
          <w:numId w:val="6"/>
        </w:numPr>
        <w:tabs>
          <w:tab w:val="left" w:pos="1739"/>
          <w:tab w:val="left" w:pos="1741"/>
        </w:tabs>
        <w:ind w:left="1740" w:right="812" w:hanging="541"/>
        <w:rPr>
          <w:rFonts w:ascii="Arial" w:hAnsi="Arial"/>
          <w:sz w:val="20"/>
        </w:rPr>
      </w:pPr>
      <w:r>
        <w:rPr>
          <w:rFonts w:ascii="Arial" w:hAnsi="Arial"/>
          <w:sz w:val="20"/>
        </w:rPr>
        <w:t>Obtain City of Pleasanton’s authorization on all settlements or stipulations</w:t>
      </w:r>
      <w:r>
        <w:rPr>
          <w:rFonts w:ascii="Arial" w:hAnsi="Arial"/>
          <w:spacing w:val="-39"/>
          <w:sz w:val="20"/>
        </w:rPr>
        <w:t xml:space="preserve"> </w:t>
      </w:r>
      <w:r>
        <w:rPr>
          <w:rFonts w:ascii="Arial" w:hAnsi="Arial"/>
          <w:sz w:val="20"/>
        </w:rPr>
        <w:t>when required.</w:t>
      </w:r>
    </w:p>
    <w:p w:rsidR="00C84E2D" w:rsidRDefault="001B12E7">
      <w:pPr>
        <w:pStyle w:val="ListParagraph"/>
        <w:numPr>
          <w:ilvl w:val="1"/>
          <w:numId w:val="6"/>
        </w:numPr>
        <w:tabs>
          <w:tab w:val="left" w:pos="1739"/>
          <w:tab w:val="left" w:pos="1741"/>
        </w:tabs>
        <w:ind w:left="1740" w:right="625" w:hanging="541"/>
        <w:rPr>
          <w:rFonts w:ascii="Arial" w:hAnsi="Arial"/>
          <w:sz w:val="20"/>
        </w:rPr>
      </w:pPr>
      <w:r>
        <w:rPr>
          <w:rFonts w:ascii="Arial" w:hAnsi="Arial"/>
          <w:sz w:val="20"/>
        </w:rPr>
        <w:t>Work closely with applicant’s attorney</w:t>
      </w:r>
      <w:r>
        <w:rPr>
          <w:rFonts w:ascii="Arial" w:hAnsi="Arial"/>
          <w:spacing w:val="-41"/>
          <w:sz w:val="20"/>
        </w:rPr>
        <w:t xml:space="preserve"> </w:t>
      </w:r>
      <w:r>
        <w:rPr>
          <w:rFonts w:ascii="Arial" w:hAnsi="Arial"/>
          <w:sz w:val="20"/>
        </w:rPr>
        <w:t>and legal counsel in informal dispositions of litigated</w:t>
      </w:r>
      <w:r>
        <w:rPr>
          <w:rFonts w:ascii="Arial" w:hAnsi="Arial"/>
          <w:spacing w:val="-2"/>
          <w:sz w:val="20"/>
        </w:rPr>
        <w:t xml:space="preserve"> </w:t>
      </w:r>
      <w:r>
        <w:rPr>
          <w:rFonts w:ascii="Arial" w:hAnsi="Arial"/>
          <w:sz w:val="20"/>
        </w:rPr>
        <w:t>cases.</w:t>
      </w:r>
    </w:p>
    <w:p w:rsidR="00C84E2D" w:rsidRDefault="001B12E7">
      <w:pPr>
        <w:pStyle w:val="ListParagraph"/>
        <w:numPr>
          <w:ilvl w:val="1"/>
          <w:numId w:val="6"/>
        </w:numPr>
        <w:tabs>
          <w:tab w:val="left" w:pos="1740"/>
          <w:tab w:val="left" w:pos="1741"/>
        </w:tabs>
        <w:ind w:left="1740" w:hanging="541"/>
        <w:rPr>
          <w:rFonts w:ascii="Arial" w:hAnsi="Arial"/>
          <w:sz w:val="20"/>
        </w:rPr>
      </w:pPr>
      <w:r>
        <w:rPr>
          <w:rFonts w:ascii="Arial" w:hAnsi="Arial"/>
          <w:sz w:val="20"/>
        </w:rPr>
        <w:t>Attend, when required, Workers’ Compensation Ap</w:t>
      </w:r>
      <w:r>
        <w:rPr>
          <w:rFonts w:ascii="Arial" w:hAnsi="Arial"/>
          <w:sz w:val="20"/>
        </w:rPr>
        <w:t>peals Board</w:t>
      </w:r>
      <w:r>
        <w:rPr>
          <w:rFonts w:ascii="Arial" w:hAnsi="Arial"/>
          <w:spacing w:val="-13"/>
          <w:sz w:val="20"/>
        </w:rPr>
        <w:t xml:space="preserve"> </w:t>
      </w:r>
      <w:r>
        <w:rPr>
          <w:rFonts w:ascii="Arial" w:hAnsi="Arial"/>
          <w:sz w:val="20"/>
        </w:rPr>
        <w:t>hearings.</w:t>
      </w:r>
    </w:p>
    <w:p w:rsidR="00C84E2D" w:rsidRDefault="001B12E7">
      <w:pPr>
        <w:pStyle w:val="ListParagraph"/>
        <w:numPr>
          <w:ilvl w:val="1"/>
          <w:numId w:val="6"/>
        </w:numPr>
        <w:tabs>
          <w:tab w:val="left" w:pos="1740"/>
          <w:tab w:val="left" w:pos="1741"/>
        </w:tabs>
        <w:ind w:left="1740" w:right="223" w:hanging="541"/>
        <w:rPr>
          <w:rFonts w:ascii="Arial" w:hAnsi="Arial"/>
          <w:sz w:val="20"/>
        </w:rPr>
      </w:pPr>
      <w:r>
        <w:rPr>
          <w:rFonts w:ascii="Arial" w:hAnsi="Arial"/>
          <w:sz w:val="20"/>
        </w:rPr>
        <w:t>Discharge</w:t>
      </w:r>
      <w:r>
        <w:rPr>
          <w:rFonts w:ascii="Arial" w:hAnsi="Arial"/>
          <w:spacing w:val="-3"/>
          <w:sz w:val="20"/>
        </w:rPr>
        <w:t xml:space="preserve"> </w:t>
      </w:r>
      <w:r>
        <w:rPr>
          <w:rFonts w:ascii="Arial" w:hAnsi="Arial"/>
          <w:sz w:val="20"/>
        </w:rPr>
        <w:t>on</w:t>
      </w:r>
      <w:r>
        <w:rPr>
          <w:rFonts w:ascii="Arial" w:hAnsi="Arial"/>
          <w:spacing w:val="-3"/>
          <w:sz w:val="20"/>
        </w:rPr>
        <w:t xml:space="preserve"> </w:t>
      </w:r>
      <w:r>
        <w:rPr>
          <w:rFonts w:ascii="Arial" w:hAnsi="Arial"/>
          <w:sz w:val="20"/>
        </w:rPr>
        <w:t>behalf</w:t>
      </w:r>
      <w:r>
        <w:rPr>
          <w:rFonts w:ascii="Arial" w:hAnsi="Arial"/>
          <w:spacing w:val="-2"/>
          <w:sz w:val="20"/>
        </w:rPr>
        <w:t xml:space="preserve"> </w:t>
      </w:r>
      <w:r>
        <w:rPr>
          <w:rFonts w:ascii="Arial" w:hAnsi="Arial"/>
          <w:sz w:val="20"/>
        </w:rPr>
        <w:t>of</w:t>
      </w:r>
      <w:r>
        <w:rPr>
          <w:rFonts w:ascii="Arial" w:hAnsi="Arial"/>
          <w:spacing w:val="-3"/>
          <w:sz w:val="20"/>
        </w:rPr>
        <w:t xml:space="preserve"> </w:t>
      </w:r>
      <w:r>
        <w:rPr>
          <w:rFonts w:ascii="Arial" w:hAnsi="Arial"/>
          <w:sz w:val="20"/>
        </w:rPr>
        <w:t>City</w:t>
      </w:r>
      <w:r>
        <w:rPr>
          <w:rFonts w:ascii="Arial" w:hAnsi="Arial"/>
          <w:spacing w:val="-5"/>
          <w:sz w:val="20"/>
        </w:rPr>
        <w:t xml:space="preserve"> </w:t>
      </w:r>
      <w:r>
        <w:rPr>
          <w:rFonts w:ascii="Arial" w:hAnsi="Arial"/>
          <w:sz w:val="20"/>
        </w:rPr>
        <w:t>of</w:t>
      </w:r>
      <w:r>
        <w:rPr>
          <w:rFonts w:ascii="Arial" w:hAnsi="Arial"/>
          <w:spacing w:val="-2"/>
          <w:sz w:val="20"/>
        </w:rPr>
        <w:t xml:space="preserve"> </w:t>
      </w:r>
      <w:r>
        <w:rPr>
          <w:rFonts w:ascii="Arial" w:hAnsi="Arial"/>
          <w:sz w:val="20"/>
        </w:rPr>
        <w:t>Pleasanton,</w:t>
      </w:r>
      <w:r>
        <w:rPr>
          <w:rFonts w:ascii="Arial" w:hAnsi="Arial"/>
          <w:spacing w:val="-5"/>
          <w:sz w:val="20"/>
        </w:rPr>
        <w:t xml:space="preserve"> </w:t>
      </w:r>
      <w:r>
        <w:rPr>
          <w:rFonts w:ascii="Arial" w:hAnsi="Arial"/>
          <w:sz w:val="20"/>
        </w:rPr>
        <w:t>all</w:t>
      </w:r>
      <w:r>
        <w:rPr>
          <w:rFonts w:ascii="Arial" w:hAnsi="Arial"/>
          <w:spacing w:val="-5"/>
          <w:sz w:val="20"/>
        </w:rPr>
        <w:t xml:space="preserve"> </w:t>
      </w:r>
      <w:r>
        <w:rPr>
          <w:rFonts w:ascii="Arial" w:hAnsi="Arial"/>
          <w:sz w:val="20"/>
        </w:rPr>
        <w:t>legal</w:t>
      </w:r>
      <w:r>
        <w:rPr>
          <w:rFonts w:ascii="Arial" w:hAnsi="Arial"/>
          <w:spacing w:val="-6"/>
          <w:sz w:val="20"/>
        </w:rPr>
        <w:t xml:space="preserve"> </w:t>
      </w:r>
      <w:r>
        <w:rPr>
          <w:rFonts w:ascii="Arial" w:hAnsi="Arial"/>
          <w:sz w:val="20"/>
        </w:rPr>
        <w:t>obligations</w:t>
      </w:r>
      <w:r>
        <w:rPr>
          <w:rFonts w:ascii="Arial" w:hAnsi="Arial"/>
          <w:spacing w:val="-3"/>
          <w:sz w:val="20"/>
        </w:rPr>
        <w:t xml:space="preserve"> </w:t>
      </w:r>
      <w:r>
        <w:rPr>
          <w:rFonts w:ascii="Arial" w:hAnsi="Arial"/>
          <w:sz w:val="20"/>
        </w:rPr>
        <w:t>to</w:t>
      </w:r>
      <w:r>
        <w:rPr>
          <w:rFonts w:ascii="Arial" w:hAnsi="Arial"/>
          <w:spacing w:val="-3"/>
          <w:sz w:val="20"/>
        </w:rPr>
        <w:t xml:space="preserve"> </w:t>
      </w:r>
      <w:r>
        <w:rPr>
          <w:rFonts w:ascii="Arial" w:hAnsi="Arial"/>
          <w:sz w:val="20"/>
        </w:rPr>
        <w:t>its injured</w:t>
      </w:r>
      <w:r>
        <w:rPr>
          <w:rFonts w:ascii="Arial" w:hAnsi="Arial"/>
          <w:spacing w:val="-3"/>
          <w:sz w:val="20"/>
        </w:rPr>
        <w:t xml:space="preserve"> </w:t>
      </w:r>
      <w:r>
        <w:rPr>
          <w:rFonts w:ascii="Arial" w:hAnsi="Arial"/>
          <w:sz w:val="20"/>
        </w:rPr>
        <w:t>employees imposed by Workers’ Compensation Appears Board and higher</w:t>
      </w:r>
      <w:r>
        <w:rPr>
          <w:rFonts w:ascii="Arial" w:hAnsi="Arial"/>
          <w:spacing w:val="-16"/>
          <w:sz w:val="20"/>
        </w:rPr>
        <w:t xml:space="preserve"> </w:t>
      </w:r>
      <w:r>
        <w:rPr>
          <w:rFonts w:ascii="Arial" w:hAnsi="Arial"/>
          <w:sz w:val="20"/>
        </w:rPr>
        <w:t>courts.</w:t>
      </w:r>
    </w:p>
    <w:p w:rsidR="00C84E2D" w:rsidRDefault="001B12E7">
      <w:pPr>
        <w:pStyle w:val="ListParagraph"/>
        <w:numPr>
          <w:ilvl w:val="1"/>
          <w:numId w:val="6"/>
        </w:numPr>
        <w:tabs>
          <w:tab w:val="left" w:pos="1740"/>
          <w:tab w:val="left" w:pos="1741"/>
        </w:tabs>
        <w:spacing w:line="229" w:lineRule="exact"/>
        <w:ind w:left="1740" w:hanging="541"/>
        <w:rPr>
          <w:rFonts w:ascii="Arial" w:hAnsi="Arial"/>
          <w:sz w:val="20"/>
        </w:rPr>
      </w:pPr>
      <w:r>
        <w:rPr>
          <w:rFonts w:ascii="Arial" w:hAnsi="Arial"/>
          <w:sz w:val="20"/>
        </w:rPr>
        <w:t>Protect and preserve City of Pleasanton’s interests in all potential subrogation</w:t>
      </w:r>
      <w:r>
        <w:rPr>
          <w:rFonts w:ascii="Arial" w:hAnsi="Arial"/>
          <w:spacing w:val="-25"/>
          <w:sz w:val="20"/>
        </w:rPr>
        <w:t xml:space="preserve"> </w:t>
      </w:r>
      <w:r>
        <w:rPr>
          <w:rFonts w:ascii="Arial" w:hAnsi="Arial"/>
          <w:sz w:val="20"/>
        </w:rPr>
        <w:t>cases.</w:t>
      </w:r>
    </w:p>
    <w:p w:rsidR="00C84E2D" w:rsidRDefault="00C84E2D">
      <w:pPr>
        <w:pStyle w:val="BodyText"/>
        <w:spacing w:before="9"/>
        <w:rPr>
          <w:sz w:val="19"/>
        </w:rPr>
      </w:pPr>
    </w:p>
    <w:p w:rsidR="00C84E2D" w:rsidRDefault="001B12E7">
      <w:pPr>
        <w:pStyle w:val="Heading3"/>
        <w:numPr>
          <w:ilvl w:val="0"/>
          <w:numId w:val="6"/>
        </w:numPr>
        <w:tabs>
          <w:tab w:val="left" w:pos="1199"/>
          <w:tab w:val="left" w:pos="1201"/>
        </w:tabs>
        <w:ind w:left="1200" w:hanging="630"/>
        <w:jc w:val="left"/>
      </w:pPr>
      <w:r>
        <w:rPr>
          <w:u w:val="thick"/>
        </w:rPr>
        <w:t>Employee</w:t>
      </w:r>
      <w:r>
        <w:rPr>
          <w:spacing w:val="-2"/>
          <w:u w:val="thick"/>
        </w:rPr>
        <w:t xml:space="preserve"> </w:t>
      </w:r>
      <w:r>
        <w:rPr>
          <w:u w:val="thick"/>
        </w:rPr>
        <w:t>Services</w:t>
      </w:r>
    </w:p>
    <w:p w:rsidR="00C84E2D" w:rsidRDefault="001B12E7">
      <w:pPr>
        <w:pStyle w:val="ListParagraph"/>
        <w:numPr>
          <w:ilvl w:val="1"/>
          <w:numId w:val="6"/>
        </w:numPr>
        <w:tabs>
          <w:tab w:val="left" w:pos="1739"/>
          <w:tab w:val="left" w:pos="1741"/>
        </w:tabs>
        <w:spacing w:before="3"/>
        <w:ind w:left="1740" w:right="200" w:hanging="541"/>
        <w:rPr>
          <w:rFonts w:ascii="Arial" w:hAnsi="Arial"/>
          <w:sz w:val="20"/>
        </w:rPr>
      </w:pPr>
      <w:r>
        <w:rPr>
          <w:rFonts w:ascii="Arial" w:hAnsi="Arial"/>
          <w:sz w:val="20"/>
        </w:rPr>
        <w:t>Develop with City of Pleasanton, materials which will provide information and</w:t>
      </w:r>
      <w:r>
        <w:rPr>
          <w:rFonts w:ascii="Arial" w:hAnsi="Arial"/>
          <w:spacing w:val="-40"/>
          <w:sz w:val="20"/>
        </w:rPr>
        <w:t xml:space="preserve"> </w:t>
      </w:r>
      <w:r>
        <w:rPr>
          <w:rFonts w:ascii="Arial" w:hAnsi="Arial"/>
          <w:sz w:val="20"/>
        </w:rPr>
        <w:t>guidance to employees regarding Workers’ Compensation Claims</w:t>
      </w:r>
      <w:r>
        <w:rPr>
          <w:rFonts w:ascii="Arial" w:hAnsi="Arial"/>
          <w:spacing w:val="-13"/>
          <w:sz w:val="20"/>
        </w:rPr>
        <w:t xml:space="preserve"> </w:t>
      </w:r>
      <w:r>
        <w:rPr>
          <w:rFonts w:ascii="Arial" w:hAnsi="Arial"/>
          <w:sz w:val="20"/>
        </w:rPr>
        <w:t>Administration.</w:t>
      </w:r>
    </w:p>
    <w:p w:rsidR="00C84E2D" w:rsidRDefault="001B12E7">
      <w:pPr>
        <w:pStyle w:val="ListParagraph"/>
        <w:numPr>
          <w:ilvl w:val="1"/>
          <w:numId w:val="6"/>
        </w:numPr>
        <w:tabs>
          <w:tab w:val="left" w:pos="1739"/>
          <w:tab w:val="left" w:pos="1741"/>
        </w:tabs>
        <w:spacing w:before="1"/>
        <w:ind w:left="1740" w:right="785" w:hanging="541"/>
        <w:rPr>
          <w:rFonts w:ascii="Arial" w:hAnsi="Arial"/>
          <w:sz w:val="20"/>
        </w:rPr>
      </w:pPr>
      <w:r>
        <w:rPr>
          <w:rFonts w:ascii="Arial" w:hAnsi="Arial"/>
          <w:sz w:val="20"/>
        </w:rPr>
        <w:t>Meet and confer with City of Pleasanton to review and update them on Workers’ Compensation benefits.</w:t>
      </w:r>
    </w:p>
    <w:p w:rsidR="00C84E2D" w:rsidRDefault="001B12E7">
      <w:pPr>
        <w:pStyle w:val="ListParagraph"/>
        <w:numPr>
          <w:ilvl w:val="1"/>
          <w:numId w:val="6"/>
        </w:numPr>
        <w:tabs>
          <w:tab w:val="left" w:pos="1739"/>
          <w:tab w:val="left" w:pos="1741"/>
        </w:tabs>
        <w:ind w:left="1739" w:right="326" w:hanging="540"/>
        <w:rPr>
          <w:rFonts w:ascii="Arial"/>
          <w:sz w:val="20"/>
        </w:rPr>
      </w:pPr>
      <w:r>
        <w:rPr>
          <w:rFonts w:ascii="Arial"/>
          <w:sz w:val="20"/>
        </w:rPr>
        <w:t>Meet</w:t>
      </w:r>
      <w:r>
        <w:rPr>
          <w:rFonts w:ascii="Arial"/>
          <w:spacing w:val="-3"/>
          <w:sz w:val="20"/>
        </w:rPr>
        <w:t xml:space="preserve"> </w:t>
      </w:r>
      <w:r>
        <w:rPr>
          <w:rFonts w:ascii="Arial"/>
          <w:sz w:val="20"/>
        </w:rPr>
        <w:t>with</w:t>
      </w:r>
      <w:r>
        <w:rPr>
          <w:rFonts w:ascii="Arial"/>
          <w:spacing w:val="-4"/>
          <w:sz w:val="20"/>
        </w:rPr>
        <w:t xml:space="preserve"> </w:t>
      </w:r>
      <w:r>
        <w:rPr>
          <w:rFonts w:ascii="Arial"/>
          <w:sz w:val="20"/>
        </w:rPr>
        <w:t>and</w:t>
      </w:r>
      <w:r>
        <w:rPr>
          <w:rFonts w:ascii="Arial"/>
          <w:spacing w:val="-4"/>
          <w:sz w:val="20"/>
        </w:rPr>
        <w:t xml:space="preserve"> </w:t>
      </w:r>
      <w:r>
        <w:rPr>
          <w:rFonts w:ascii="Arial"/>
          <w:sz w:val="20"/>
        </w:rPr>
        <w:t>assist</w:t>
      </w:r>
      <w:r>
        <w:rPr>
          <w:rFonts w:ascii="Arial"/>
          <w:spacing w:val="-2"/>
          <w:sz w:val="20"/>
        </w:rPr>
        <w:t xml:space="preserve"> </w:t>
      </w:r>
      <w:r>
        <w:rPr>
          <w:rFonts w:ascii="Arial"/>
          <w:sz w:val="20"/>
        </w:rPr>
        <w:t>injured</w:t>
      </w:r>
      <w:r>
        <w:rPr>
          <w:rFonts w:ascii="Arial"/>
          <w:spacing w:val="-4"/>
          <w:sz w:val="20"/>
        </w:rPr>
        <w:t xml:space="preserve"> </w:t>
      </w:r>
      <w:r>
        <w:rPr>
          <w:rFonts w:ascii="Arial"/>
          <w:sz w:val="20"/>
        </w:rPr>
        <w:t>employees</w:t>
      </w:r>
      <w:r>
        <w:rPr>
          <w:rFonts w:ascii="Arial"/>
          <w:spacing w:val="-3"/>
          <w:sz w:val="20"/>
        </w:rPr>
        <w:t xml:space="preserve"> </w:t>
      </w:r>
      <w:r>
        <w:rPr>
          <w:rFonts w:ascii="Arial"/>
          <w:sz w:val="20"/>
        </w:rPr>
        <w:t>in</w:t>
      </w:r>
      <w:r>
        <w:rPr>
          <w:rFonts w:ascii="Arial"/>
          <w:spacing w:val="-4"/>
          <w:sz w:val="20"/>
        </w:rPr>
        <w:t xml:space="preserve"> </w:t>
      </w:r>
      <w:r>
        <w:rPr>
          <w:rFonts w:ascii="Arial"/>
          <w:sz w:val="20"/>
        </w:rPr>
        <w:t>resolving</w:t>
      </w:r>
      <w:r>
        <w:rPr>
          <w:rFonts w:ascii="Arial"/>
          <w:spacing w:val="-2"/>
          <w:sz w:val="20"/>
        </w:rPr>
        <w:t xml:space="preserve"> </w:t>
      </w:r>
      <w:r>
        <w:rPr>
          <w:rFonts w:ascii="Arial"/>
          <w:sz w:val="20"/>
        </w:rPr>
        <w:t>problems</w:t>
      </w:r>
      <w:r>
        <w:rPr>
          <w:rFonts w:ascii="Arial"/>
          <w:spacing w:val="-3"/>
          <w:sz w:val="20"/>
        </w:rPr>
        <w:t xml:space="preserve"> </w:t>
      </w:r>
      <w:r>
        <w:rPr>
          <w:rFonts w:ascii="Arial"/>
          <w:sz w:val="20"/>
        </w:rPr>
        <w:t>that</w:t>
      </w:r>
      <w:r>
        <w:rPr>
          <w:rFonts w:ascii="Arial"/>
          <w:spacing w:val="-4"/>
          <w:sz w:val="20"/>
        </w:rPr>
        <w:t xml:space="preserve"> </w:t>
      </w:r>
      <w:r>
        <w:rPr>
          <w:rFonts w:ascii="Arial"/>
          <w:sz w:val="20"/>
        </w:rPr>
        <w:t>arise</w:t>
      </w:r>
      <w:r>
        <w:rPr>
          <w:rFonts w:ascii="Arial"/>
          <w:spacing w:val="-4"/>
          <w:sz w:val="20"/>
        </w:rPr>
        <w:t xml:space="preserve"> </w:t>
      </w:r>
      <w:r>
        <w:rPr>
          <w:rFonts w:ascii="Arial"/>
          <w:sz w:val="20"/>
        </w:rPr>
        <w:t>from injury</w:t>
      </w:r>
      <w:r>
        <w:rPr>
          <w:rFonts w:ascii="Arial"/>
          <w:spacing w:val="-5"/>
          <w:sz w:val="20"/>
        </w:rPr>
        <w:t xml:space="preserve"> </w:t>
      </w:r>
      <w:r>
        <w:rPr>
          <w:rFonts w:ascii="Arial"/>
          <w:sz w:val="20"/>
        </w:rPr>
        <w:t>or illness claims.</w:t>
      </w:r>
    </w:p>
    <w:p w:rsidR="00C84E2D" w:rsidRDefault="001B12E7">
      <w:pPr>
        <w:pStyle w:val="ListParagraph"/>
        <w:numPr>
          <w:ilvl w:val="1"/>
          <w:numId w:val="6"/>
        </w:numPr>
        <w:tabs>
          <w:tab w:val="left" w:pos="1739"/>
          <w:tab w:val="left" w:pos="1740"/>
        </w:tabs>
        <w:ind w:left="1739" w:right="442" w:hanging="541"/>
        <w:rPr>
          <w:rFonts w:ascii="Arial"/>
          <w:sz w:val="20"/>
        </w:rPr>
      </w:pPr>
      <w:r>
        <w:rPr>
          <w:rFonts w:ascii="Arial"/>
          <w:sz w:val="20"/>
        </w:rPr>
        <w:t>Develop and recommend policies and p</w:t>
      </w:r>
      <w:r>
        <w:rPr>
          <w:rFonts w:ascii="Arial"/>
          <w:sz w:val="20"/>
        </w:rPr>
        <w:t>rocedures in areas such as pre-employment physicals, work restrictions, return to work programs and disability</w:t>
      </w:r>
      <w:r>
        <w:rPr>
          <w:rFonts w:ascii="Arial"/>
          <w:spacing w:val="-20"/>
          <w:sz w:val="20"/>
        </w:rPr>
        <w:t xml:space="preserve"> </w:t>
      </w:r>
      <w:r>
        <w:rPr>
          <w:rFonts w:ascii="Arial"/>
          <w:sz w:val="20"/>
        </w:rPr>
        <w:t>retirement.</w:t>
      </w:r>
    </w:p>
    <w:p w:rsidR="00C84E2D" w:rsidRDefault="00C84E2D">
      <w:pPr>
        <w:rPr>
          <w:sz w:val="20"/>
        </w:rPr>
        <w:sectPr w:rsidR="00C84E2D">
          <w:pgSz w:w="12240" w:h="15840"/>
          <w:pgMar w:top="1360" w:right="1320" w:bottom="1300" w:left="1320" w:header="0" w:footer="1102" w:gutter="0"/>
          <w:cols w:space="720"/>
        </w:sectPr>
      </w:pPr>
    </w:p>
    <w:p w:rsidR="00C84E2D" w:rsidRDefault="001B12E7">
      <w:pPr>
        <w:pStyle w:val="Heading3"/>
        <w:numPr>
          <w:ilvl w:val="0"/>
          <w:numId w:val="6"/>
        </w:numPr>
        <w:tabs>
          <w:tab w:val="left" w:pos="1199"/>
          <w:tab w:val="left" w:pos="1201"/>
        </w:tabs>
        <w:spacing w:before="75"/>
        <w:ind w:left="1200" w:hanging="630"/>
        <w:jc w:val="left"/>
      </w:pPr>
      <w:r>
        <w:rPr>
          <w:u w:val="thick"/>
        </w:rPr>
        <w:t>Statistical</w:t>
      </w:r>
    </w:p>
    <w:p w:rsidR="00C84E2D" w:rsidRDefault="001B12E7">
      <w:pPr>
        <w:pStyle w:val="ListParagraph"/>
        <w:numPr>
          <w:ilvl w:val="1"/>
          <w:numId w:val="6"/>
        </w:numPr>
        <w:tabs>
          <w:tab w:val="left" w:pos="1739"/>
          <w:tab w:val="left" w:pos="1741"/>
        </w:tabs>
        <w:spacing w:before="2"/>
        <w:ind w:left="1740" w:right="522" w:hanging="541"/>
        <w:rPr>
          <w:rFonts w:ascii="Arial"/>
          <w:sz w:val="20"/>
        </w:rPr>
      </w:pPr>
      <w:r>
        <w:rPr>
          <w:rFonts w:ascii="Arial"/>
          <w:sz w:val="20"/>
        </w:rPr>
        <w:t>Report to City of Pleasanton, monthly status of claim payments and reserves on</w:t>
      </w:r>
      <w:r>
        <w:rPr>
          <w:rFonts w:ascii="Arial"/>
          <w:spacing w:val="-32"/>
          <w:sz w:val="20"/>
        </w:rPr>
        <w:t xml:space="preserve"> </w:t>
      </w:r>
      <w:r>
        <w:rPr>
          <w:rFonts w:ascii="Arial"/>
          <w:sz w:val="20"/>
        </w:rPr>
        <w:t>an individual claim basis and in the</w:t>
      </w:r>
      <w:r>
        <w:rPr>
          <w:rFonts w:ascii="Arial"/>
          <w:spacing w:val="2"/>
          <w:sz w:val="20"/>
        </w:rPr>
        <w:t xml:space="preserve"> </w:t>
      </w:r>
      <w:r>
        <w:rPr>
          <w:rFonts w:ascii="Arial"/>
          <w:sz w:val="20"/>
        </w:rPr>
        <w:t>aggregate.</w:t>
      </w:r>
    </w:p>
    <w:p w:rsidR="00C84E2D" w:rsidRDefault="001B12E7">
      <w:pPr>
        <w:pStyle w:val="ListParagraph"/>
        <w:numPr>
          <w:ilvl w:val="1"/>
          <w:numId w:val="6"/>
        </w:numPr>
        <w:tabs>
          <w:tab w:val="left" w:pos="1739"/>
          <w:tab w:val="left" w:pos="1741"/>
        </w:tabs>
        <w:ind w:left="1740" w:right="424" w:hanging="541"/>
        <w:rPr>
          <w:rFonts w:ascii="Arial"/>
          <w:sz w:val="20"/>
        </w:rPr>
      </w:pPr>
      <w:r>
        <w:rPr>
          <w:rFonts w:ascii="Arial"/>
          <w:sz w:val="20"/>
        </w:rPr>
        <w:t>Report to City of Pleasanton, quarterly loss analysis of claims filed by frequency</w:t>
      </w:r>
      <w:r>
        <w:rPr>
          <w:rFonts w:ascii="Arial"/>
          <w:spacing w:val="-41"/>
          <w:sz w:val="20"/>
        </w:rPr>
        <w:t xml:space="preserve"> </w:t>
      </w:r>
      <w:r>
        <w:rPr>
          <w:rFonts w:ascii="Arial"/>
          <w:sz w:val="20"/>
        </w:rPr>
        <w:t>and severity.</w:t>
      </w:r>
    </w:p>
    <w:p w:rsidR="00C84E2D" w:rsidRDefault="001B12E7">
      <w:pPr>
        <w:pStyle w:val="ListParagraph"/>
        <w:numPr>
          <w:ilvl w:val="1"/>
          <w:numId w:val="6"/>
        </w:numPr>
        <w:tabs>
          <w:tab w:val="left" w:pos="1739"/>
          <w:tab w:val="left" w:pos="1741"/>
        </w:tabs>
        <w:ind w:left="1740" w:right="780" w:hanging="541"/>
        <w:rPr>
          <w:rFonts w:ascii="Arial" w:hAnsi="Arial"/>
          <w:sz w:val="20"/>
        </w:rPr>
      </w:pPr>
      <w:r>
        <w:rPr>
          <w:rFonts w:ascii="Arial" w:hAnsi="Arial"/>
          <w:sz w:val="20"/>
        </w:rPr>
        <w:t>Assist</w:t>
      </w:r>
      <w:r>
        <w:rPr>
          <w:rFonts w:ascii="Arial" w:hAnsi="Arial"/>
          <w:spacing w:val="-4"/>
          <w:sz w:val="20"/>
        </w:rPr>
        <w:t xml:space="preserve"> </w:t>
      </w:r>
      <w:r>
        <w:rPr>
          <w:rFonts w:ascii="Arial" w:hAnsi="Arial"/>
          <w:sz w:val="20"/>
        </w:rPr>
        <w:t>in</w:t>
      </w:r>
      <w:r>
        <w:rPr>
          <w:rFonts w:ascii="Arial" w:hAnsi="Arial"/>
          <w:spacing w:val="-2"/>
          <w:sz w:val="20"/>
        </w:rPr>
        <w:t xml:space="preserve"> </w:t>
      </w:r>
      <w:r>
        <w:rPr>
          <w:rFonts w:ascii="Arial" w:hAnsi="Arial"/>
          <w:sz w:val="20"/>
        </w:rPr>
        <w:t>the</w:t>
      </w:r>
      <w:r>
        <w:rPr>
          <w:rFonts w:ascii="Arial" w:hAnsi="Arial"/>
          <w:spacing w:val="-3"/>
          <w:sz w:val="20"/>
        </w:rPr>
        <w:t xml:space="preserve"> </w:t>
      </w:r>
      <w:r>
        <w:rPr>
          <w:rFonts w:ascii="Arial" w:hAnsi="Arial"/>
          <w:sz w:val="20"/>
        </w:rPr>
        <w:t>preparation</w:t>
      </w:r>
      <w:r>
        <w:rPr>
          <w:rFonts w:ascii="Arial" w:hAnsi="Arial"/>
          <w:spacing w:val="-2"/>
          <w:sz w:val="20"/>
        </w:rPr>
        <w:t xml:space="preserve"> </w:t>
      </w:r>
      <w:r>
        <w:rPr>
          <w:rFonts w:ascii="Arial" w:hAnsi="Arial"/>
          <w:sz w:val="20"/>
        </w:rPr>
        <w:t>of</w:t>
      </w:r>
      <w:r>
        <w:rPr>
          <w:rFonts w:ascii="Arial" w:hAnsi="Arial"/>
          <w:spacing w:val="-2"/>
          <w:sz w:val="20"/>
        </w:rPr>
        <w:t xml:space="preserve"> </w:t>
      </w:r>
      <w:r>
        <w:rPr>
          <w:rFonts w:ascii="Arial" w:hAnsi="Arial"/>
          <w:sz w:val="20"/>
        </w:rPr>
        <w:t>all</w:t>
      </w:r>
      <w:r>
        <w:rPr>
          <w:rFonts w:ascii="Arial" w:hAnsi="Arial"/>
          <w:spacing w:val="-3"/>
          <w:sz w:val="20"/>
        </w:rPr>
        <w:t xml:space="preserve"> </w:t>
      </w:r>
      <w:r>
        <w:rPr>
          <w:rFonts w:ascii="Arial" w:hAnsi="Arial"/>
          <w:sz w:val="20"/>
        </w:rPr>
        <w:t>reports</w:t>
      </w:r>
      <w:r>
        <w:rPr>
          <w:rFonts w:ascii="Arial" w:hAnsi="Arial"/>
          <w:spacing w:val="-3"/>
          <w:sz w:val="20"/>
        </w:rPr>
        <w:t xml:space="preserve"> </w:t>
      </w:r>
      <w:r>
        <w:rPr>
          <w:rFonts w:ascii="Arial" w:hAnsi="Arial"/>
          <w:sz w:val="20"/>
        </w:rPr>
        <w:t>required</w:t>
      </w:r>
      <w:r>
        <w:rPr>
          <w:rFonts w:ascii="Arial" w:hAnsi="Arial"/>
          <w:spacing w:val="-4"/>
          <w:sz w:val="20"/>
        </w:rPr>
        <w:t xml:space="preserve"> </w:t>
      </w:r>
      <w:r>
        <w:rPr>
          <w:rFonts w:ascii="Arial" w:hAnsi="Arial"/>
          <w:sz w:val="20"/>
        </w:rPr>
        <w:t>by</w:t>
      </w:r>
      <w:r>
        <w:rPr>
          <w:rFonts w:ascii="Arial" w:hAnsi="Arial"/>
          <w:spacing w:val="-6"/>
          <w:sz w:val="20"/>
        </w:rPr>
        <w:t xml:space="preserve"> </w:t>
      </w:r>
      <w:r>
        <w:rPr>
          <w:rFonts w:ascii="Arial" w:hAnsi="Arial"/>
          <w:sz w:val="20"/>
        </w:rPr>
        <w:t>the</w:t>
      </w:r>
      <w:r>
        <w:rPr>
          <w:rFonts w:ascii="Arial" w:hAnsi="Arial"/>
          <w:spacing w:val="-2"/>
          <w:sz w:val="20"/>
        </w:rPr>
        <w:t xml:space="preserve"> </w:t>
      </w:r>
      <w:r>
        <w:rPr>
          <w:rFonts w:ascii="Arial" w:hAnsi="Arial"/>
          <w:sz w:val="20"/>
        </w:rPr>
        <w:t>State</w:t>
      </w:r>
      <w:r>
        <w:rPr>
          <w:rFonts w:ascii="Arial" w:hAnsi="Arial"/>
          <w:spacing w:val="-4"/>
          <w:sz w:val="20"/>
        </w:rPr>
        <w:t xml:space="preserve"> </w:t>
      </w:r>
      <w:r>
        <w:rPr>
          <w:rFonts w:ascii="Arial" w:hAnsi="Arial"/>
          <w:sz w:val="20"/>
        </w:rPr>
        <w:t>of</w:t>
      </w:r>
      <w:r>
        <w:rPr>
          <w:rFonts w:ascii="Arial" w:hAnsi="Arial"/>
          <w:spacing w:val="-2"/>
          <w:sz w:val="20"/>
        </w:rPr>
        <w:t xml:space="preserve"> </w:t>
      </w:r>
      <w:r>
        <w:rPr>
          <w:rFonts w:ascii="Arial" w:hAnsi="Arial"/>
          <w:sz w:val="20"/>
        </w:rPr>
        <w:t>California</w:t>
      </w:r>
      <w:r>
        <w:rPr>
          <w:rFonts w:ascii="Arial" w:hAnsi="Arial"/>
          <w:spacing w:val="-2"/>
          <w:sz w:val="20"/>
        </w:rPr>
        <w:t xml:space="preserve"> </w:t>
      </w:r>
      <w:r>
        <w:rPr>
          <w:rFonts w:ascii="Arial" w:hAnsi="Arial"/>
          <w:sz w:val="20"/>
        </w:rPr>
        <w:t>or</w:t>
      </w:r>
      <w:r>
        <w:rPr>
          <w:rFonts w:ascii="Arial" w:hAnsi="Arial"/>
          <w:spacing w:val="-3"/>
          <w:sz w:val="20"/>
        </w:rPr>
        <w:t xml:space="preserve"> </w:t>
      </w:r>
      <w:r>
        <w:rPr>
          <w:rFonts w:ascii="Arial" w:hAnsi="Arial"/>
          <w:sz w:val="20"/>
        </w:rPr>
        <w:t>other Governmental agencies relating to Workers’ Compensation</w:t>
      </w:r>
      <w:r>
        <w:rPr>
          <w:rFonts w:ascii="Arial" w:hAnsi="Arial"/>
          <w:spacing w:val="-13"/>
          <w:sz w:val="20"/>
        </w:rPr>
        <w:t xml:space="preserve"> </w:t>
      </w:r>
      <w:r>
        <w:rPr>
          <w:rFonts w:ascii="Arial" w:hAnsi="Arial"/>
          <w:sz w:val="20"/>
        </w:rPr>
        <w:t>claims.</w:t>
      </w:r>
    </w:p>
    <w:p w:rsidR="00C84E2D" w:rsidRDefault="001B12E7">
      <w:pPr>
        <w:pStyle w:val="ListParagraph"/>
        <w:numPr>
          <w:ilvl w:val="1"/>
          <w:numId w:val="6"/>
        </w:numPr>
        <w:tabs>
          <w:tab w:val="left" w:pos="1739"/>
          <w:tab w:val="left" w:pos="1741"/>
        </w:tabs>
        <w:spacing w:before="1"/>
        <w:ind w:left="1740" w:right="602" w:hanging="541"/>
        <w:rPr>
          <w:rFonts w:ascii="Arial" w:hAnsi="Arial"/>
          <w:sz w:val="20"/>
        </w:rPr>
      </w:pPr>
      <w:r>
        <w:rPr>
          <w:rFonts w:ascii="Arial" w:hAnsi="Arial"/>
          <w:sz w:val="20"/>
        </w:rPr>
        <w:t>Provide the following reports on a monthly basis at minimal at City of</w:t>
      </w:r>
      <w:r>
        <w:rPr>
          <w:rFonts w:ascii="Arial" w:hAnsi="Arial"/>
          <w:spacing w:val="-39"/>
          <w:sz w:val="20"/>
        </w:rPr>
        <w:t xml:space="preserve"> </w:t>
      </w:r>
      <w:r>
        <w:rPr>
          <w:rFonts w:ascii="Arial" w:hAnsi="Arial"/>
          <w:sz w:val="20"/>
        </w:rPr>
        <w:t>Pleasanton’s discretion.</w:t>
      </w:r>
    </w:p>
    <w:p w:rsidR="00C84E2D" w:rsidRDefault="001B12E7">
      <w:pPr>
        <w:pStyle w:val="ListParagraph"/>
        <w:numPr>
          <w:ilvl w:val="0"/>
          <w:numId w:val="5"/>
        </w:numPr>
        <w:tabs>
          <w:tab w:val="left" w:pos="2099"/>
          <w:tab w:val="left" w:pos="2100"/>
        </w:tabs>
        <w:spacing w:line="238" w:lineRule="exact"/>
        <w:rPr>
          <w:rFonts w:ascii="Arial" w:hAnsi="Arial"/>
          <w:sz w:val="20"/>
        </w:rPr>
      </w:pPr>
      <w:r>
        <w:rPr>
          <w:rFonts w:ascii="Arial" w:hAnsi="Arial"/>
          <w:sz w:val="20"/>
        </w:rPr>
        <w:t>Claim</w:t>
      </w:r>
      <w:r>
        <w:rPr>
          <w:rFonts w:ascii="Arial" w:hAnsi="Arial"/>
          <w:spacing w:val="3"/>
          <w:sz w:val="20"/>
        </w:rPr>
        <w:t xml:space="preserve"> </w:t>
      </w:r>
      <w:r>
        <w:rPr>
          <w:rFonts w:ascii="Arial" w:hAnsi="Arial"/>
          <w:sz w:val="20"/>
        </w:rPr>
        <w:t>Logs</w:t>
      </w:r>
    </w:p>
    <w:p w:rsidR="00C84E2D" w:rsidRDefault="001B12E7">
      <w:pPr>
        <w:pStyle w:val="ListParagraph"/>
        <w:numPr>
          <w:ilvl w:val="0"/>
          <w:numId w:val="5"/>
        </w:numPr>
        <w:tabs>
          <w:tab w:val="left" w:pos="2099"/>
          <w:tab w:val="left" w:pos="2100"/>
        </w:tabs>
        <w:spacing w:line="230" w:lineRule="exact"/>
        <w:rPr>
          <w:rFonts w:ascii="Arial" w:hAnsi="Arial"/>
          <w:sz w:val="20"/>
        </w:rPr>
      </w:pPr>
      <w:r>
        <w:rPr>
          <w:rFonts w:ascii="Arial" w:hAnsi="Arial"/>
          <w:sz w:val="20"/>
        </w:rPr>
        <w:t>Claim</w:t>
      </w:r>
      <w:r>
        <w:rPr>
          <w:rFonts w:ascii="Arial" w:hAnsi="Arial"/>
          <w:spacing w:val="3"/>
          <w:sz w:val="20"/>
        </w:rPr>
        <w:t xml:space="preserve"> </w:t>
      </w:r>
      <w:r>
        <w:rPr>
          <w:rFonts w:ascii="Arial" w:hAnsi="Arial"/>
          <w:sz w:val="20"/>
        </w:rPr>
        <w:t>Activity</w:t>
      </w:r>
    </w:p>
    <w:p w:rsidR="00C84E2D" w:rsidRDefault="001B12E7">
      <w:pPr>
        <w:pStyle w:val="ListParagraph"/>
        <w:numPr>
          <w:ilvl w:val="0"/>
          <w:numId w:val="5"/>
        </w:numPr>
        <w:tabs>
          <w:tab w:val="left" w:pos="2099"/>
          <w:tab w:val="left" w:pos="2100"/>
        </w:tabs>
        <w:spacing w:line="230" w:lineRule="exact"/>
        <w:rPr>
          <w:rFonts w:ascii="Arial" w:hAnsi="Arial"/>
          <w:sz w:val="20"/>
        </w:rPr>
      </w:pPr>
      <w:r>
        <w:rPr>
          <w:rFonts w:ascii="Arial" w:hAnsi="Arial"/>
          <w:sz w:val="20"/>
        </w:rPr>
        <w:t>Claim Cost</w:t>
      </w:r>
      <w:r>
        <w:rPr>
          <w:rFonts w:ascii="Arial" w:hAnsi="Arial"/>
          <w:spacing w:val="2"/>
          <w:sz w:val="20"/>
        </w:rPr>
        <w:t xml:space="preserve"> </w:t>
      </w:r>
      <w:r>
        <w:rPr>
          <w:rFonts w:ascii="Arial" w:hAnsi="Arial"/>
          <w:sz w:val="20"/>
        </w:rPr>
        <w:t>Detail</w:t>
      </w:r>
    </w:p>
    <w:p w:rsidR="00C84E2D" w:rsidRDefault="001B12E7">
      <w:pPr>
        <w:pStyle w:val="ListParagraph"/>
        <w:numPr>
          <w:ilvl w:val="0"/>
          <w:numId w:val="5"/>
        </w:numPr>
        <w:tabs>
          <w:tab w:val="left" w:pos="2099"/>
          <w:tab w:val="left" w:pos="2100"/>
        </w:tabs>
        <w:spacing w:line="230" w:lineRule="exact"/>
        <w:rPr>
          <w:rFonts w:ascii="Arial" w:hAnsi="Arial"/>
          <w:sz w:val="20"/>
        </w:rPr>
      </w:pPr>
      <w:r>
        <w:rPr>
          <w:rFonts w:ascii="Arial" w:hAnsi="Arial"/>
          <w:sz w:val="20"/>
        </w:rPr>
        <w:t>Claim Cost</w:t>
      </w:r>
      <w:r>
        <w:rPr>
          <w:rFonts w:ascii="Arial" w:hAnsi="Arial"/>
          <w:spacing w:val="2"/>
          <w:sz w:val="20"/>
        </w:rPr>
        <w:t xml:space="preserve"> </w:t>
      </w:r>
      <w:r>
        <w:rPr>
          <w:rFonts w:ascii="Arial" w:hAnsi="Arial"/>
          <w:sz w:val="20"/>
        </w:rPr>
        <w:t>Summary</w:t>
      </w:r>
    </w:p>
    <w:p w:rsidR="00C84E2D" w:rsidRDefault="001B12E7">
      <w:pPr>
        <w:pStyle w:val="ListParagraph"/>
        <w:numPr>
          <w:ilvl w:val="0"/>
          <w:numId w:val="5"/>
        </w:numPr>
        <w:tabs>
          <w:tab w:val="left" w:pos="2099"/>
          <w:tab w:val="left" w:pos="2100"/>
        </w:tabs>
        <w:spacing w:line="230" w:lineRule="exact"/>
        <w:rPr>
          <w:rFonts w:ascii="Arial" w:hAnsi="Arial"/>
          <w:sz w:val="20"/>
        </w:rPr>
      </w:pPr>
      <w:r>
        <w:rPr>
          <w:rFonts w:ascii="Arial" w:hAnsi="Arial"/>
          <w:sz w:val="20"/>
        </w:rPr>
        <w:t>Claim Cost Summary by</w:t>
      </w:r>
      <w:r>
        <w:rPr>
          <w:rFonts w:ascii="Arial" w:hAnsi="Arial"/>
          <w:spacing w:val="-4"/>
          <w:sz w:val="20"/>
        </w:rPr>
        <w:t xml:space="preserve"> </w:t>
      </w:r>
      <w:r>
        <w:rPr>
          <w:rFonts w:ascii="Arial" w:hAnsi="Arial"/>
          <w:sz w:val="20"/>
        </w:rPr>
        <w:t>Year</w:t>
      </w:r>
    </w:p>
    <w:p w:rsidR="00C84E2D" w:rsidRDefault="001B12E7">
      <w:pPr>
        <w:pStyle w:val="ListParagraph"/>
        <w:numPr>
          <w:ilvl w:val="0"/>
          <w:numId w:val="5"/>
        </w:numPr>
        <w:tabs>
          <w:tab w:val="left" w:pos="2099"/>
          <w:tab w:val="left" w:pos="2100"/>
        </w:tabs>
        <w:spacing w:line="229" w:lineRule="exact"/>
        <w:rPr>
          <w:rFonts w:ascii="Arial" w:hAnsi="Arial"/>
          <w:sz w:val="20"/>
        </w:rPr>
      </w:pPr>
      <w:r>
        <w:rPr>
          <w:rFonts w:ascii="Arial" w:hAnsi="Arial"/>
          <w:sz w:val="20"/>
        </w:rPr>
        <w:t>Examiner</w:t>
      </w:r>
      <w:r>
        <w:rPr>
          <w:rFonts w:ascii="Arial" w:hAnsi="Arial"/>
          <w:spacing w:val="-1"/>
          <w:sz w:val="20"/>
        </w:rPr>
        <w:t xml:space="preserve"> </w:t>
      </w:r>
      <w:r>
        <w:rPr>
          <w:rFonts w:ascii="Arial" w:hAnsi="Arial"/>
          <w:sz w:val="20"/>
        </w:rPr>
        <w:t>Activity</w:t>
      </w:r>
    </w:p>
    <w:p w:rsidR="00C84E2D" w:rsidRDefault="001B12E7">
      <w:pPr>
        <w:pStyle w:val="ListParagraph"/>
        <w:numPr>
          <w:ilvl w:val="0"/>
          <w:numId w:val="5"/>
        </w:numPr>
        <w:tabs>
          <w:tab w:val="left" w:pos="2099"/>
          <w:tab w:val="left" w:pos="2100"/>
        </w:tabs>
        <w:spacing w:line="229" w:lineRule="exact"/>
        <w:rPr>
          <w:rFonts w:ascii="Arial" w:hAnsi="Arial"/>
          <w:sz w:val="20"/>
        </w:rPr>
      </w:pPr>
      <w:r>
        <w:rPr>
          <w:rFonts w:ascii="Arial" w:hAnsi="Arial"/>
          <w:sz w:val="20"/>
        </w:rPr>
        <w:t>Examiner Case</w:t>
      </w:r>
      <w:r>
        <w:rPr>
          <w:rFonts w:ascii="Arial" w:hAnsi="Arial"/>
          <w:spacing w:val="-2"/>
          <w:sz w:val="20"/>
        </w:rPr>
        <w:t xml:space="preserve"> </w:t>
      </w:r>
      <w:r>
        <w:rPr>
          <w:rFonts w:ascii="Arial" w:hAnsi="Arial"/>
          <w:sz w:val="20"/>
        </w:rPr>
        <w:t>Log</w:t>
      </w:r>
    </w:p>
    <w:p w:rsidR="00C84E2D" w:rsidRDefault="001B12E7">
      <w:pPr>
        <w:pStyle w:val="ListParagraph"/>
        <w:numPr>
          <w:ilvl w:val="0"/>
          <w:numId w:val="5"/>
        </w:numPr>
        <w:tabs>
          <w:tab w:val="left" w:pos="2099"/>
          <w:tab w:val="left" w:pos="2100"/>
        </w:tabs>
        <w:spacing w:line="230" w:lineRule="exact"/>
        <w:ind w:hanging="361"/>
        <w:rPr>
          <w:rFonts w:ascii="Arial" w:hAnsi="Arial"/>
          <w:sz w:val="20"/>
        </w:rPr>
      </w:pPr>
      <w:r>
        <w:rPr>
          <w:rFonts w:ascii="Arial" w:hAnsi="Arial"/>
          <w:sz w:val="20"/>
        </w:rPr>
        <w:t>Frequency</w:t>
      </w:r>
      <w:r>
        <w:rPr>
          <w:rFonts w:ascii="Arial" w:hAnsi="Arial"/>
          <w:spacing w:val="-11"/>
          <w:sz w:val="20"/>
        </w:rPr>
        <w:t xml:space="preserve"> </w:t>
      </w:r>
      <w:r>
        <w:rPr>
          <w:rFonts w:ascii="Arial" w:hAnsi="Arial"/>
          <w:sz w:val="20"/>
        </w:rPr>
        <w:t>Reports</w:t>
      </w:r>
    </w:p>
    <w:p w:rsidR="00C84E2D" w:rsidRDefault="001B12E7">
      <w:pPr>
        <w:pStyle w:val="ListParagraph"/>
        <w:numPr>
          <w:ilvl w:val="0"/>
          <w:numId w:val="5"/>
        </w:numPr>
        <w:tabs>
          <w:tab w:val="left" w:pos="2099"/>
          <w:tab w:val="left" w:pos="2100"/>
        </w:tabs>
        <w:spacing w:line="230" w:lineRule="exact"/>
        <w:ind w:hanging="361"/>
        <w:rPr>
          <w:rFonts w:ascii="Arial" w:hAnsi="Arial"/>
          <w:sz w:val="20"/>
        </w:rPr>
      </w:pPr>
      <w:r>
        <w:rPr>
          <w:rFonts w:ascii="Arial" w:hAnsi="Arial"/>
          <w:sz w:val="20"/>
        </w:rPr>
        <w:t>Location</w:t>
      </w:r>
      <w:r>
        <w:rPr>
          <w:rFonts w:ascii="Arial" w:hAnsi="Arial"/>
          <w:spacing w:val="-3"/>
          <w:sz w:val="20"/>
        </w:rPr>
        <w:t xml:space="preserve"> </w:t>
      </w:r>
      <w:r>
        <w:rPr>
          <w:rFonts w:ascii="Arial" w:hAnsi="Arial"/>
          <w:sz w:val="20"/>
        </w:rPr>
        <w:t>Summary</w:t>
      </w:r>
    </w:p>
    <w:p w:rsidR="00C84E2D" w:rsidRDefault="001B12E7">
      <w:pPr>
        <w:pStyle w:val="ListParagraph"/>
        <w:numPr>
          <w:ilvl w:val="0"/>
          <w:numId w:val="5"/>
        </w:numPr>
        <w:tabs>
          <w:tab w:val="left" w:pos="2099"/>
          <w:tab w:val="left" w:pos="2100"/>
        </w:tabs>
        <w:spacing w:line="230" w:lineRule="exact"/>
        <w:ind w:hanging="361"/>
        <w:rPr>
          <w:rFonts w:ascii="Arial" w:hAnsi="Arial"/>
          <w:sz w:val="20"/>
        </w:rPr>
      </w:pPr>
      <w:r>
        <w:rPr>
          <w:rFonts w:ascii="Arial" w:hAnsi="Arial"/>
          <w:sz w:val="20"/>
        </w:rPr>
        <w:t>Management</w:t>
      </w:r>
      <w:r>
        <w:rPr>
          <w:rFonts w:ascii="Arial" w:hAnsi="Arial"/>
          <w:spacing w:val="-2"/>
          <w:sz w:val="20"/>
        </w:rPr>
        <w:t xml:space="preserve"> </w:t>
      </w:r>
      <w:r>
        <w:rPr>
          <w:rFonts w:ascii="Arial" w:hAnsi="Arial"/>
          <w:sz w:val="20"/>
        </w:rPr>
        <w:t>Summary</w:t>
      </w:r>
    </w:p>
    <w:p w:rsidR="00C84E2D" w:rsidRDefault="001B12E7">
      <w:pPr>
        <w:pStyle w:val="ListParagraph"/>
        <w:numPr>
          <w:ilvl w:val="0"/>
          <w:numId w:val="5"/>
        </w:numPr>
        <w:tabs>
          <w:tab w:val="left" w:pos="2099"/>
          <w:tab w:val="left" w:pos="2100"/>
        </w:tabs>
        <w:spacing w:line="230" w:lineRule="exact"/>
        <w:ind w:hanging="361"/>
        <w:rPr>
          <w:rFonts w:ascii="Arial" w:hAnsi="Arial"/>
          <w:sz w:val="20"/>
        </w:rPr>
      </w:pPr>
      <w:r>
        <w:rPr>
          <w:rFonts w:ascii="Arial" w:hAnsi="Arial"/>
          <w:sz w:val="20"/>
        </w:rPr>
        <w:t>Multiple Claims Listing</w:t>
      </w:r>
    </w:p>
    <w:p w:rsidR="00C84E2D" w:rsidRDefault="001B12E7">
      <w:pPr>
        <w:pStyle w:val="ListParagraph"/>
        <w:numPr>
          <w:ilvl w:val="0"/>
          <w:numId w:val="5"/>
        </w:numPr>
        <w:tabs>
          <w:tab w:val="left" w:pos="2099"/>
          <w:tab w:val="left" w:pos="2100"/>
        </w:tabs>
        <w:spacing w:line="229" w:lineRule="exact"/>
        <w:ind w:hanging="361"/>
        <w:rPr>
          <w:rFonts w:ascii="Arial" w:hAnsi="Arial"/>
          <w:sz w:val="20"/>
        </w:rPr>
      </w:pPr>
      <w:r>
        <w:rPr>
          <w:rFonts w:ascii="Arial" w:hAnsi="Arial"/>
          <w:sz w:val="20"/>
        </w:rPr>
        <w:t>Occurrence</w:t>
      </w:r>
      <w:r>
        <w:rPr>
          <w:rFonts w:ascii="Arial" w:hAnsi="Arial"/>
          <w:spacing w:val="-2"/>
          <w:sz w:val="20"/>
        </w:rPr>
        <w:t xml:space="preserve"> </w:t>
      </w:r>
      <w:r>
        <w:rPr>
          <w:rFonts w:ascii="Arial" w:hAnsi="Arial"/>
          <w:sz w:val="20"/>
        </w:rPr>
        <w:t>Cost</w:t>
      </w:r>
    </w:p>
    <w:p w:rsidR="00C84E2D" w:rsidRDefault="001B12E7">
      <w:pPr>
        <w:pStyle w:val="ListParagraph"/>
        <w:numPr>
          <w:ilvl w:val="0"/>
          <w:numId w:val="5"/>
        </w:numPr>
        <w:tabs>
          <w:tab w:val="left" w:pos="2099"/>
          <w:tab w:val="left" w:pos="2100"/>
        </w:tabs>
        <w:spacing w:line="229" w:lineRule="exact"/>
        <w:ind w:hanging="361"/>
        <w:rPr>
          <w:rFonts w:ascii="Arial" w:hAnsi="Arial"/>
          <w:sz w:val="20"/>
        </w:rPr>
      </w:pPr>
      <w:r>
        <w:rPr>
          <w:rFonts w:ascii="Arial" w:hAnsi="Arial"/>
          <w:sz w:val="20"/>
        </w:rPr>
        <w:t>OSHA Reporting/Requirements</w:t>
      </w:r>
    </w:p>
    <w:p w:rsidR="00C84E2D" w:rsidRDefault="001B12E7">
      <w:pPr>
        <w:pStyle w:val="ListParagraph"/>
        <w:numPr>
          <w:ilvl w:val="0"/>
          <w:numId w:val="5"/>
        </w:numPr>
        <w:tabs>
          <w:tab w:val="left" w:pos="2099"/>
          <w:tab w:val="left" w:pos="2100"/>
        </w:tabs>
        <w:spacing w:line="230" w:lineRule="exact"/>
        <w:ind w:hanging="361"/>
        <w:rPr>
          <w:rFonts w:ascii="Arial" w:hAnsi="Arial"/>
          <w:sz w:val="20"/>
        </w:rPr>
      </w:pPr>
      <w:r>
        <w:rPr>
          <w:rFonts w:ascii="Arial" w:hAnsi="Arial"/>
          <w:sz w:val="20"/>
        </w:rPr>
        <w:t>Payment Type</w:t>
      </w:r>
      <w:r>
        <w:rPr>
          <w:rFonts w:ascii="Arial" w:hAnsi="Arial"/>
          <w:spacing w:val="-3"/>
          <w:sz w:val="20"/>
        </w:rPr>
        <w:t xml:space="preserve"> </w:t>
      </w:r>
      <w:r>
        <w:rPr>
          <w:rFonts w:ascii="Arial" w:hAnsi="Arial"/>
          <w:sz w:val="20"/>
        </w:rPr>
        <w:t>Totals</w:t>
      </w:r>
    </w:p>
    <w:p w:rsidR="00C84E2D" w:rsidRDefault="001B12E7">
      <w:pPr>
        <w:pStyle w:val="ListParagraph"/>
        <w:numPr>
          <w:ilvl w:val="0"/>
          <w:numId w:val="5"/>
        </w:numPr>
        <w:tabs>
          <w:tab w:val="left" w:pos="2099"/>
          <w:tab w:val="left" w:pos="2100"/>
        </w:tabs>
        <w:spacing w:line="230" w:lineRule="exact"/>
        <w:ind w:hanging="361"/>
        <w:rPr>
          <w:rFonts w:ascii="Arial" w:hAnsi="Arial"/>
          <w:sz w:val="20"/>
        </w:rPr>
      </w:pPr>
      <w:r>
        <w:rPr>
          <w:rFonts w:ascii="Arial" w:hAnsi="Arial"/>
          <w:sz w:val="20"/>
        </w:rPr>
        <w:t>Vendor Payments</w:t>
      </w:r>
      <w:r>
        <w:rPr>
          <w:rFonts w:ascii="Arial" w:hAnsi="Arial"/>
          <w:spacing w:val="-1"/>
          <w:sz w:val="20"/>
        </w:rPr>
        <w:t xml:space="preserve"> </w:t>
      </w:r>
      <w:r>
        <w:rPr>
          <w:rFonts w:ascii="Arial" w:hAnsi="Arial"/>
          <w:sz w:val="20"/>
        </w:rPr>
        <w:t>Detail</w:t>
      </w:r>
    </w:p>
    <w:p w:rsidR="00C84E2D" w:rsidRDefault="001B12E7">
      <w:pPr>
        <w:pStyle w:val="ListParagraph"/>
        <w:numPr>
          <w:ilvl w:val="0"/>
          <w:numId w:val="5"/>
        </w:numPr>
        <w:tabs>
          <w:tab w:val="left" w:pos="2099"/>
          <w:tab w:val="left" w:pos="2100"/>
        </w:tabs>
        <w:spacing w:line="230" w:lineRule="exact"/>
        <w:ind w:hanging="361"/>
        <w:rPr>
          <w:rFonts w:ascii="Arial" w:hAnsi="Arial"/>
          <w:sz w:val="20"/>
        </w:rPr>
      </w:pPr>
      <w:r>
        <w:rPr>
          <w:rFonts w:ascii="Arial" w:hAnsi="Arial"/>
          <w:sz w:val="20"/>
        </w:rPr>
        <w:t>Vendor Payments</w:t>
      </w:r>
      <w:r>
        <w:rPr>
          <w:rFonts w:ascii="Arial" w:hAnsi="Arial"/>
          <w:spacing w:val="-1"/>
          <w:sz w:val="20"/>
        </w:rPr>
        <w:t xml:space="preserve"> </w:t>
      </w:r>
      <w:r>
        <w:rPr>
          <w:rFonts w:ascii="Arial" w:hAnsi="Arial"/>
          <w:sz w:val="20"/>
        </w:rPr>
        <w:t>Summary</w:t>
      </w:r>
    </w:p>
    <w:p w:rsidR="00C84E2D" w:rsidRDefault="001B12E7">
      <w:pPr>
        <w:pStyle w:val="ListParagraph"/>
        <w:numPr>
          <w:ilvl w:val="0"/>
          <w:numId w:val="5"/>
        </w:numPr>
        <w:tabs>
          <w:tab w:val="left" w:pos="2099"/>
          <w:tab w:val="left" w:pos="2100"/>
        </w:tabs>
        <w:spacing w:line="229" w:lineRule="exact"/>
        <w:ind w:hanging="361"/>
        <w:rPr>
          <w:rFonts w:ascii="Arial" w:hAnsi="Arial"/>
          <w:sz w:val="20"/>
        </w:rPr>
      </w:pPr>
      <w:r>
        <w:rPr>
          <w:rFonts w:ascii="Arial" w:hAnsi="Arial"/>
          <w:sz w:val="20"/>
        </w:rPr>
        <w:t>State Annual</w:t>
      </w:r>
      <w:r>
        <w:rPr>
          <w:rFonts w:ascii="Arial" w:hAnsi="Arial"/>
          <w:spacing w:val="-1"/>
          <w:sz w:val="20"/>
        </w:rPr>
        <w:t xml:space="preserve"> </w:t>
      </w:r>
      <w:r>
        <w:rPr>
          <w:rFonts w:ascii="Arial" w:hAnsi="Arial"/>
          <w:sz w:val="20"/>
        </w:rPr>
        <w:t>Report</w:t>
      </w:r>
    </w:p>
    <w:p w:rsidR="00C84E2D" w:rsidRDefault="001B12E7">
      <w:pPr>
        <w:pStyle w:val="ListParagraph"/>
        <w:numPr>
          <w:ilvl w:val="0"/>
          <w:numId w:val="5"/>
        </w:numPr>
        <w:tabs>
          <w:tab w:val="left" w:pos="2099"/>
          <w:tab w:val="left" w:pos="2100"/>
        </w:tabs>
        <w:spacing w:before="2" w:line="223" w:lineRule="auto"/>
        <w:ind w:right="565"/>
        <w:rPr>
          <w:rFonts w:ascii="Arial" w:hAnsi="Arial"/>
          <w:sz w:val="20"/>
        </w:rPr>
      </w:pPr>
      <w:r>
        <w:rPr>
          <w:rFonts w:ascii="Arial" w:hAnsi="Arial"/>
          <w:sz w:val="20"/>
        </w:rPr>
        <w:t>Ad-hoc reports as requested within 24 hours of request unless programming</w:t>
      </w:r>
      <w:r>
        <w:rPr>
          <w:rFonts w:ascii="Arial" w:hAnsi="Arial"/>
          <w:spacing w:val="-39"/>
          <w:sz w:val="20"/>
        </w:rPr>
        <w:t xml:space="preserve"> </w:t>
      </w:r>
      <w:r>
        <w:rPr>
          <w:rFonts w:ascii="Arial" w:hAnsi="Arial"/>
          <w:sz w:val="20"/>
        </w:rPr>
        <w:t>is required and then within a reasonable</w:t>
      </w:r>
      <w:r>
        <w:rPr>
          <w:rFonts w:ascii="Arial" w:hAnsi="Arial"/>
          <w:spacing w:val="-6"/>
          <w:sz w:val="20"/>
        </w:rPr>
        <w:t xml:space="preserve"> </w:t>
      </w:r>
      <w:r>
        <w:rPr>
          <w:rFonts w:ascii="Arial" w:hAnsi="Arial"/>
          <w:sz w:val="20"/>
        </w:rPr>
        <w:t>time.</w:t>
      </w:r>
    </w:p>
    <w:p w:rsidR="00C84E2D" w:rsidRDefault="00C84E2D">
      <w:pPr>
        <w:pStyle w:val="BodyText"/>
        <w:spacing w:before="11"/>
        <w:rPr>
          <w:sz w:val="19"/>
        </w:rPr>
      </w:pPr>
    </w:p>
    <w:p w:rsidR="00C84E2D" w:rsidRDefault="001B12E7">
      <w:pPr>
        <w:pStyle w:val="Heading3"/>
        <w:numPr>
          <w:ilvl w:val="0"/>
          <w:numId w:val="6"/>
        </w:numPr>
        <w:tabs>
          <w:tab w:val="left" w:pos="1199"/>
          <w:tab w:val="left" w:pos="1200"/>
        </w:tabs>
        <w:ind w:left="1199" w:hanging="629"/>
        <w:jc w:val="left"/>
      </w:pPr>
      <w:r>
        <w:rPr>
          <w:u w:val="thick"/>
        </w:rPr>
        <w:t>Banking</w:t>
      </w:r>
      <w:r>
        <w:rPr>
          <w:spacing w:val="1"/>
          <w:u w:val="thick"/>
        </w:rPr>
        <w:t xml:space="preserve"> </w:t>
      </w:r>
      <w:r>
        <w:rPr>
          <w:u w:val="thick"/>
        </w:rPr>
        <w:t>Services</w:t>
      </w:r>
    </w:p>
    <w:p w:rsidR="00C84E2D" w:rsidRDefault="001B12E7">
      <w:pPr>
        <w:pStyle w:val="BodyText"/>
        <w:spacing w:before="3"/>
        <w:ind w:left="1200" w:right="308"/>
        <w:rPr>
          <w:i/>
        </w:rPr>
      </w:pPr>
      <w:r>
        <w:t xml:space="preserve">The City of Pleasanton will establish, fund and replenish an account at a financial institution of its choice for the purpose of paying benefits to workers or care providers and to pay Allocated Loss Adjustment. TPA will monitor and maintain account, with </w:t>
      </w:r>
      <w:r>
        <w:t>monthly reports to the City of Pleasanton</w:t>
      </w:r>
      <w:r>
        <w:rPr>
          <w:i/>
        </w:rPr>
        <w:t>.</w:t>
      </w:r>
    </w:p>
    <w:p w:rsidR="00C84E2D" w:rsidRDefault="00C84E2D">
      <w:pPr>
        <w:pStyle w:val="BodyText"/>
        <w:spacing w:before="9"/>
        <w:rPr>
          <w:i/>
          <w:sz w:val="19"/>
        </w:rPr>
      </w:pPr>
    </w:p>
    <w:p w:rsidR="00C84E2D" w:rsidRDefault="001B12E7">
      <w:pPr>
        <w:pStyle w:val="Heading3"/>
        <w:numPr>
          <w:ilvl w:val="0"/>
          <w:numId w:val="6"/>
        </w:numPr>
        <w:tabs>
          <w:tab w:val="left" w:pos="1199"/>
          <w:tab w:val="left" w:pos="1201"/>
        </w:tabs>
        <w:ind w:left="1200" w:hanging="630"/>
        <w:jc w:val="left"/>
      </w:pPr>
      <w:r>
        <w:rPr>
          <w:u w:val="thick"/>
        </w:rPr>
        <w:t>Transition</w:t>
      </w:r>
    </w:p>
    <w:p w:rsidR="00C84E2D" w:rsidRDefault="001B12E7">
      <w:pPr>
        <w:pStyle w:val="BodyText"/>
        <w:spacing w:before="3"/>
        <w:ind w:left="1200"/>
      </w:pPr>
      <w:r>
        <w:t>To ensure an orderly transition, the City may require the following:</w:t>
      </w:r>
    </w:p>
    <w:p w:rsidR="00C84E2D" w:rsidRDefault="001B12E7">
      <w:pPr>
        <w:pStyle w:val="ListParagraph"/>
        <w:numPr>
          <w:ilvl w:val="1"/>
          <w:numId w:val="6"/>
        </w:numPr>
        <w:tabs>
          <w:tab w:val="left" w:pos="1560"/>
        </w:tabs>
        <w:ind w:left="1559" w:right="284" w:hanging="360"/>
        <w:rPr>
          <w:rFonts w:ascii="Arial"/>
          <w:sz w:val="20"/>
        </w:rPr>
      </w:pPr>
      <w:r>
        <w:rPr>
          <w:rFonts w:ascii="Arial"/>
          <w:sz w:val="20"/>
        </w:rPr>
        <w:t>As part of the response, TPA must submit an Implementation Plan which the City can immediately</w:t>
      </w:r>
      <w:r>
        <w:rPr>
          <w:rFonts w:ascii="Arial"/>
          <w:spacing w:val="-7"/>
          <w:sz w:val="20"/>
        </w:rPr>
        <w:t xml:space="preserve"> </w:t>
      </w:r>
      <w:r>
        <w:rPr>
          <w:rFonts w:ascii="Arial"/>
          <w:sz w:val="20"/>
        </w:rPr>
        <w:t>implement</w:t>
      </w:r>
      <w:r>
        <w:rPr>
          <w:rFonts w:ascii="Arial"/>
          <w:spacing w:val="-4"/>
          <w:sz w:val="20"/>
        </w:rPr>
        <w:t xml:space="preserve"> </w:t>
      </w:r>
      <w:r>
        <w:rPr>
          <w:rFonts w:ascii="Arial"/>
          <w:sz w:val="20"/>
        </w:rPr>
        <w:t>after</w:t>
      </w:r>
      <w:r>
        <w:rPr>
          <w:rFonts w:ascii="Arial"/>
          <w:spacing w:val="-3"/>
          <w:sz w:val="20"/>
        </w:rPr>
        <w:t xml:space="preserve"> </w:t>
      </w:r>
      <w:r>
        <w:rPr>
          <w:rFonts w:ascii="Arial"/>
          <w:sz w:val="20"/>
        </w:rPr>
        <w:t>vendor</w:t>
      </w:r>
      <w:r>
        <w:rPr>
          <w:rFonts w:ascii="Arial"/>
          <w:spacing w:val="-3"/>
          <w:sz w:val="20"/>
        </w:rPr>
        <w:t xml:space="preserve"> </w:t>
      </w:r>
      <w:r>
        <w:rPr>
          <w:rFonts w:ascii="Arial"/>
          <w:sz w:val="20"/>
        </w:rPr>
        <w:t>selection,</w:t>
      </w:r>
      <w:r>
        <w:rPr>
          <w:rFonts w:ascii="Arial"/>
          <w:spacing w:val="-4"/>
          <w:sz w:val="20"/>
        </w:rPr>
        <w:t xml:space="preserve"> </w:t>
      </w:r>
      <w:r>
        <w:rPr>
          <w:rFonts w:ascii="Arial"/>
          <w:sz w:val="20"/>
        </w:rPr>
        <w:t>describing</w:t>
      </w:r>
      <w:r>
        <w:rPr>
          <w:rFonts w:ascii="Arial"/>
          <w:spacing w:val="-4"/>
          <w:sz w:val="20"/>
        </w:rPr>
        <w:t xml:space="preserve"> </w:t>
      </w:r>
      <w:r>
        <w:rPr>
          <w:rFonts w:ascii="Arial"/>
          <w:sz w:val="20"/>
        </w:rPr>
        <w:t>all</w:t>
      </w:r>
      <w:r>
        <w:rPr>
          <w:rFonts w:ascii="Arial"/>
          <w:spacing w:val="-4"/>
          <w:sz w:val="20"/>
        </w:rPr>
        <w:t xml:space="preserve"> </w:t>
      </w:r>
      <w:r>
        <w:rPr>
          <w:rFonts w:ascii="Arial"/>
          <w:sz w:val="20"/>
        </w:rPr>
        <w:t>requirements</w:t>
      </w:r>
      <w:r>
        <w:rPr>
          <w:rFonts w:ascii="Arial"/>
          <w:spacing w:val="-3"/>
          <w:sz w:val="20"/>
        </w:rPr>
        <w:t xml:space="preserve"> </w:t>
      </w:r>
      <w:r>
        <w:rPr>
          <w:rFonts w:ascii="Arial"/>
          <w:sz w:val="20"/>
        </w:rPr>
        <w:t>for</w:t>
      </w:r>
      <w:r>
        <w:rPr>
          <w:rFonts w:ascii="Arial"/>
          <w:spacing w:val="-3"/>
          <w:sz w:val="20"/>
        </w:rPr>
        <w:t xml:space="preserve"> </w:t>
      </w:r>
      <w:r>
        <w:rPr>
          <w:rFonts w:ascii="Arial"/>
          <w:sz w:val="20"/>
        </w:rPr>
        <w:t>the</w:t>
      </w:r>
      <w:r>
        <w:rPr>
          <w:rFonts w:ascii="Arial"/>
          <w:spacing w:val="-4"/>
          <w:sz w:val="20"/>
        </w:rPr>
        <w:t xml:space="preserve"> </w:t>
      </w:r>
      <w:r>
        <w:rPr>
          <w:rFonts w:ascii="Arial"/>
          <w:sz w:val="20"/>
        </w:rPr>
        <w:t>City</w:t>
      </w:r>
      <w:r>
        <w:rPr>
          <w:rFonts w:ascii="Arial"/>
          <w:spacing w:val="-7"/>
          <w:sz w:val="20"/>
        </w:rPr>
        <w:t xml:space="preserve"> </w:t>
      </w:r>
      <w:r>
        <w:rPr>
          <w:rFonts w:ascii="Arial"/>
          <w:sz w:val="20"/>
        </w:rPr>
        <w:t>to change its panel of providers. Monthly fixed price payments to the TPA by the City will commence after the contract had been signed by all involved parties, and continue thereafter.</w:t>
      </w:r>
    </w:p>
    <w:p w:rsidR="00C84E2D" w:rsidRDefault="001B12E7">
      <w:pPr>
        <w:pStyle w:val="ListParagraph"/>
        <w:numPr>
          <w:ilvl w:val="1"/>
          <w:numId w:val="6"/>
        </w:numPr>
        <w:tabs>
          <w:tab w:val="left" w:pos="1560"/>
        </w:tabs>
        <w:ind w:left="1559" w:right="162" w:hanging="360"/>
        <w:rPr>
          <w:rFonts w:ascii="Arial"/>
          <w:sz w:val="20"/>
        </w:rPr>
      </w:pPr>
      <w:r>
        <w:rPr>
          <w:rFonts w:ascii="Arial"/>
          <w:sz w:val="20"/>
        </w:rPr>
        <w:t>At the inception of the contra</w:t>
      </w:r>
      <w:r>
        <w:rPr>
          <w:rFonts w:ascii="Arial"/>
          <w:sz w:val="20"/>
        </w:rPr>
        <w:t>ct, the TPA will assume medical management responsibilities for all open claims and any new or reopened claims. The City will provide assistance in gathering required information and</w:t>
      </w:r>
      <w:r>
        <w:rPr>
          <w:rFonts w:ascii="Arial"/>
          <w:spacing w:val="-7"/>
          <w:sz w:val="20"/>
        </w:rPr>
        <w:t xml:space="preserve"> </w:t>
      </w:r>
      <w:r>
        <w:rPr>
          <w:rFonts w:ascii="Arial"/>
          <w:sz w:val="20"/>
        </w:rPr>
        <w:t>documentation.</w:t>
      </w:r>
    </w:p>
    <w:p w:rsidR="00C84E2D" w:rsidRDefault="001B12E7">
      <w:pPr>
        <w:pStyle w:val="ListParagraph"/>
        <w:numPr>
          <w:ilvl w:val="1"/>
          <w:numId w:val="6"/>
        </w:numPr>
        <w:tabs>
          <w:tab w:val="left" w:pos="1560"/>
        </w:tabs>
        <w:ind w:left="1559" w:right="172" w:hanging="360"/>
        <w:rPr>
          <w:rFonts w:ascii="Arial"/>
          <w:sz w:val="20"/>
        </w:rPr>
      </w:pPr>
      <w:r>
        <w:rPr>
          <w:rFonts w:ascii="Arial"/>
          <w:sz w:val="20"/>
        </w:rPr>
        <w:t>Additional</w:t>
      </w:r>
      <w:r>
        <w:rPr>
          <w:rFonts w:ascii="Arial"/>
          <w:spacing w:val="-5"/>
          <w:sz w:val="20"/>
        </w:rPr>
        <w:t xml:space="preserve"> </w:t>
      </w:r>
      <w:r>
        <w:rPr>
          <w:rFonts w:ascii="Arial"/>
          <w:sz w:val="20"/>
        </w:rPr>
        <w:t>cost</w:t>
      </w:r>
      <w:r>
        <w:rPr>
          <w:rFonts w:ascii="Arial"/>
          <w:spacing w:val="-2"/>
          <w:sz w:val="20"/>
        </w:rPr>
        <w:t xml:space="preserve"> </w:t>
      </w:r>
      <w:r>
        <w:rPr>
          <w:rFonts w:ascii="Arial"/>
          <w:sz w:val="20"/>
        </w:rPr>
        <w:t>incurred</w:t>
      </w:r>
      <w:r>
        <w:rPr>
          <w:rFonts w:ascii="Arial"/>
          <w:spacing w:val="-1"/>
          <w:sz w:val="20"/>
        </w:rPr>
        <w:t xml:space="preserve"> </w:t>
      </w:r>
      <w:r>
        <w:rPr>
          <w:rFonts w:ascii="Arial"/>
          <w:sz w:val="20"/>
        </w:rPr>
        <w:t>by</w:t>
      </w:r>
      <w:r>
        <w:rPr>
          <w:rFonts w:ascii="Arial"/>
          <w:spacing w:val="-3"/>
          <w:sz w:val="20"/>
        </w:rPr>
        <w:t xml:space="preserve"> </w:t>
      </w:r>
      <w:r>
        <w:rPr>
          <w:rFonts w:ascii="Arial"/>
          <w:sz w:val="20"/>
        </w:rPr>
        <w:t>the</w:t>
      </w:r>
      <w:r>
        <w:rPr>
          <w:rFonts w:ascii="Arial"/>
          <w:spacing w:val="-3"/>
          <w:sz w:val="20"/>
        </w:rPr>
        <w:t xml:space="preserve"> </w:t>
      </w:r>
      <w:r>
        <w:rPr>
          <w:rFonts w:ascii="Arial"/>
          <w:sz w:val="20"/>
        </w:rPr>
        <w:t>TPA</w:t>
      </w:r>
      <w:r>
        <w:rPr>
          <w:rFonts w:ascii="Arial"/>
          <w:spacing w:val="-5"/>
          <w:sz w:val="20"/>
        </w:rPr>
        <w:t xml:space="preserve"> </w:t>
      </w:r>
      <w:r>
        <w:rPr>
          <w:rFonts w:ascii="Arial"/>
          <w:sz w:val="20"/>
        </w:rPr>
        <w:t>for</w:t>
      </w:r>
      <w:r>
        <w:rPr>
          <w:rFonts w:ascii="Arial"/>
          <w:spacing w:val="-2"/>
          <w:sz w:val="20"/>
        </w:rPr>
        <w:t xml:space="preserve"> </w:t>
      </w:r>
      <w:r>
        <w:rPr>
          <w:rFonts w:ascii="Arial"/>
          <w:sz w:val="20"/>
        </w:rPr>
        <w:t>the</w:t>
      </w:r>
      <w:r>
        <w:rPr>
          <w:rFonts w:ascii="Arial"/>
          <w:spacing w:val="-4"/>
          <w:sz w:val="20"/>
        </w:rPr>
        <w:t xml:space="preserve"> </w:t>
      </w:r>
      <w:r>
        <w:rPr>
          <w:rFonts w:ascii="Arial"/>
          <w:sz w:val="20"/>
        </w:rPr>
        <w:t>transition</w:t>
      </w:r>
      <w:r>
        <w:rPr>
          <w:rFonts w:ascii="Arial"/>
          <w:spacing w:val="-3"/>
          <w:sz w:val="20"/>
        </w:rPr>
        <w:t xml:space="preserve"> </w:t>
      </w:r>
      <w:r>
        <w:rPr>
          <w:rFonts w:ascii="Arial"/>
          <w:sz w:val="20"/>
        </w:rPr>
        <w:t>of</w:t>
      </w:r>
      <w:r>
        <w:rPr>
          <w:rFonts w:ascii="Arial"/>
          <w:spacing w:val="-2"/>
          <w:sz w:val="20"/>
        </w:rPr>
        <w:t xml:space="preserve"> </w:t>
      </w:r>
      <w:r>
        <w:rPr>
          <w:rFonts w:ascii="Arial"/>
          <w:sz w:val="20"/>
        </w:rPr>
        <w:t>existing</w:t>
      </w:r>
      <w:r>
        <w:rPr>
          <w:rFonts w:ascii="Arial"/>
          <w:spacing w:val="-3"/>
          <w:sz w:val="20"/>
        </w:rPr>
        <w:t xml:space="preserve"> </w:t>
      </w:r>
      <w:r>
        <w:rPr>
          <w:rFonts w:ascii="Arial"/>
          <w:sz w:val="20"/>
        </w:rPr>
        <w:t>medical</w:t>
      </w:r>
      <w:r>
        <w:rPr>
          <w:rFonts w:ascii="Arial"/>
          <w:spacing w:val="-5"/>
          <w:sz w:val="20"/>
        </w:rPr>
        <w:t xml:space="preserve"> </w:t>
      </w:r>
      <w:r>
        <w:rPr>
          <w:rFonts w:ascii="Arial"/>
          <w:sz w:val="20"/>
        </w:rPr>
        <w:t>care</w:t>
      </w:r>
      <w:r>
        <w:rPr>
          <w:rFonts w:ascii="Arial"/>
          <w:spacing w:val="-3"/>
          <w:sz w:val="20"/>
        </w:rPr>
        <w:t xml:space="preserve"> </w:t>
      </w:r>
      <w:r>
        <w:rPr>
          <w:rFonts w:ascii="Arial"/>
          <w:sz w:val="20"/>
        </w:rPr>
        <w:t>records</w:t>
      </w:r>
      <w:r>
        <w:rPr>
          <w:rFonts w:ascii="Arial"/>
          <w:spacing w:val="-3"/>
          <w:sz w:val="20"/>
        </w:rPr>
        <w:t xml:space="preserve"> </w:t>
      </w:r>
      <w:r>
        <w:rPr>
          <w:rFonts w:ascii="Arial"/>
          <w:sz w:val="20"/>
        </w:rPr>
        <w:t>and cases during the transition period must be quoted separately and should not be included in the annual fee quoted by the TPA. A detailed description of any such additional costs must be provided to the</w:t>
      </w:r>
      <w:r>
        <w:rPr>
          <w:rFonts w:ascii="Arial"/>
          <w:spacing w:val="-4"/>
          <w:sz w:val="20"/>
        </w:rPr>
        <w:t xml:space="preserve"> </w:t>
      </w:r>
      <w:r>
        <w:rPr>
          <w:rFonts w:ascii="Arial"/>
          <w:sz w:val="20"/>
        </w:rPr>
        <w:t>City.</w:t>
      </w:r>
    </w:p>
    <w:p w:rsidR="00C84E2D" w:rsidRDefault="00C84E2D">
      <w:pPr>
        <w:pStyle w:val="BodyText"/>
        <w:spacing w:before="8"/>
        <w:rPr>
          <w:sz w:val="19"/>
        </w:rPr>
      </w:pPr>
    </w:p>
    <w:p w:rsidR="00C84E2D" w:rsidRDefault="001B12E7">
      <w:pPr>
        <w:pStyle w:val="Heading3"/>
        <w:ind w:left="119"/>
        <w:jc w:val="both"/>
      </w:pPr>
      <w:r>
        <w:t>BASE CONTRACT PRICING</w:t>
      </w:r>
    </w:p>
    <w:p w:rsidR="00C84E2D" w:rsidRDefault="00C84E2D">
      <w:pPr>
        <w:pStyle w:val="BodyText"/>
        <w:spacing w:before="4"/>
        <w:rPr>
          <w:b/>
        </w:rPr>
      </w:pPr>
    </w:p>
    <w:p w:rsidR="00C84E2D" w:rsidRDefault="001B12E7">
      <w:pPr>
        <w:pStyle w:val="BodyText"/>
        <w:ind w:left="119" w:right="409"/>
        <w:jc w:val="both"/>
      </w:pPr>
      <w:r>
        <w:t>It is the City’s intention to contract with one TPA to provide all of the services outlined in this RFP. The City requires the TPA to assume full responsibility for coordinating and delivering the services outlined herein.</w:t>
      </w:r>
    </w:p>
    <w:p w:rsidR="00C84E2D" w:rsidRDefault="00C84E2D">
      <w:pPr>
        <w:jc w:val="both"/>
        <w:sectPr w:rsidR="00C84E2D">
          <w:pgSz w:w="12240" w:h="15840"/>
          <w:pgMar w:top="1360" w:right="1320" w:bottom="1300" w:left="1320" w:header="0" w:footer="1102" w:gutter="0"/>
          <w:cols w:space="720"/>
        </w:sectPr>
      </w:pPr>
    </w:p>
    <w:p w:rsidR="00C84E2D" w:rsidRDefault="001B12E7">
      <w:pPr>
        <w:pStyle w:val="BodyText"/>
        <w:spacing w:before="77"/>
        <w:ind w:left="120" w:right="194"/>
      </w:pPr>
      <w:r>
        <w:t>In establishing the price for this proposal, the TPA should not include any costs that will be incurred to provide the service outlined during the transition period. The TPA is required to list its charges for transition period services sepa</w:t>
      </w:r>
      <w:r>
        <w:t>rately.</w:t>
      </w:r>
    </w:p>
    <w:p w:rsidR="00C84E2D" w:rsidRDefault="00C84E2D">
      <w:pPr>
        <w:pStyle w:val="BodyText"/>
        <w:spacing w:before="11"/>
        <w:rPr>
          <w:sz w:val="19"/>
        </w:rPr>
      </w:pPr>
    </w:p>
    <w:p w:rsidR="00C84E2D" w:rsidRDefault="001B12E7">
      <w:pPr>
        <w:pStyle w:val="BodyText"/>
        <w:ind w:left="120" w:right="194"/>
      </w:pPr>
      <w:r>
        <w:t>As part of the response to this section, the TPA must disclose all assumptions used in establishing its price. Such assumptions shall include, but are not limited to, the number, type and duration of injuries expected each year, the number of pati</w:t>
      </w:r>
      <w:r>
        <w:t>ent service visits expected, the number of claims expected to open and close under Workers’ Compensation, a schedule of costs for all medical services, increase in costs for subsequent years, set up costs, etc.</w:t>
      </w:r>
    </w:p>
    <w:p w:rsidR="00C84E2D" w:rsidRDefault="00C84E2D">
      <w:pPr>
        <w:pStyle w:val="BodyText"/>
      </w:pPr>
    </w:p>
    <w:p w:rsidR="00C84E2D" w:rsidRDefault="001B12E7">
      <w:pPr>
        <w:pStyle w:val="BodyText"/>
        <w:spacing w:before="1"/>
        <w:ind w:left="120" w:right="194"/>
      </w:pPr>
      <w:r>
        <w:t>Include details in identifying all fixed pri</w:t>
      </w:r>
      <w:r>
        <w:t>ce costs. List any services that will be provided at an additional cost to the basic fee quote, and what the cost will be (e.g. field investigation, hearing representatives, bill audit, or other). Consider the following if applicable:</w:t>
      </w:r>
    </w:p>
    <w:p w:rsidR="00C84E2D" w:rsidRDefault="00C84E2D">
      <w:pPr>
        <w:pStyle w:val="BodyText"/>
        <w:spacing w:before="2"/>
      </w:pPr>
    </w:p>
    <w:p w:rsidR="00C84E2D" w:rsidRDefault="001B12E7">
      <w:pPr>
        <w:pStyle w:val="ListParagraph"/>
        <w:numPr>
          <w:ilvl w:val="0"/>
          <w:numId w:val="4"/>
        </w:numPr>
        <w:tabs>
          <w:tab w:val="left" w:pos="931"/>
          <w:tab w:val="left" w:pos="932"/>
        </w:tabs>
        <w:spacing w:line="244" w:lineRule="exact"/>
        <w:ind w:hanging="361"/>
        <w:rPr>
          <w:rFonts w:ascii="Arial" w:hAnsi="Arial"/>
          <w:sz w:val="20"/>
        </w:rPr>
      </w:pPr>
      <w:r>
        <w:rPr>
          <w:rFonts w:ascii="Arial" w:hAnsi="Arial"/>
          <w:sz w:val="20"/>
        </w:rPr>
        <w:t>Claims</w:t>
      </w:r>
      <w:r>
        <w:rPr>
          <w:rFonts w:ascii="Arial" w:hAnsi="Arial"/>
          <w:spacing w:val="-1"/>
          <w:sz w:val="20"/>
        </w:rPr>
        <w:t xml:space="preserve"> </w:t>
      </w:r>
      <w:r>
        <w:rPr>
          <w:rFonts w:ascii="Arial" w:hAnsi="Arial"/>
          <w:sz w:val="20"/>
        </w:rPr>
        <w:t>Administration</w:t>
      </w:r>
    </w:p>
    <w:p w:rsidR="00C84E2D" w:rsidRDefault="001B12E7">
      <w:pPr>
        <w:pStyle w:val="ListParagraph"/>
        <w:numPr>
          <w:ilvl w:val="0"/>
          <w:numId w:val="4"/>
        </w:numPr>
        <w:tabs>
          <w:tab w:val="left" w:pos="931"/>
          <w:tab w:val="left" w:pos="932"/>
        </w:tabs>
        <w:spacing w:line="242" w:lineRule="exact"/>
        <w:ind w:hanging="361"/>
        <w:rPr>
          <w:rFonts w:ascii="Arial" w:hAnsi="Arial"/>
          <w:sz w:val="20"/>
        </w:rPr>
      </w:pPr>
      <w:r>
        <w:rPr>
          <w:rFonts w:ascii="Arial" w:hAnsi="Arial"/>
          <w:sz w:val="20"/>
        </w:rPr>
        <w:t>Medical</w:t>
      </w:r>
      <w:r>
        <w:rPr>
          <w:rFonts w:ascii="Arial" w:hAnsi="Arial"/>
          <w:spacing w:val="-1"/>
          <w:sz w:val="20"/>
        </w:rPr>
        <w:t xml:space="preserve"> </w:t>
      </w:r>
      <w:r>
        <w:rPr>
          <w:rFonts w:ascii="Arial" w:hAnsi="Arial"/>
          <w:sz w:val="20"/>
        </w:rPr>
        <w:t>Care</w:t>
      </w:r>
    </w:p>
    <w:p w:rsidR="00C84E2D" w:rsidRDefault="001B12E7">
      <w:pPr>
        <w:pStyle w:val="ListParagraph"/>
        <w:numPr>
          <w:ilvl w:val="0"/>
          <w:numId w:val="4"/>
        </w:numPr>
        <w:tabs>
          <w:tab w:val="left" w:pos="931"/>
          <w:tab w:val="left" w:pos="932"/>
        </w:tabs>
        <w:spacing w:line="244" w:lineRule="exact"/>
        <w:ind w:hanging="361"/>
        <w:rPr>
          <w:rFonts w:ascii="Arial" w:hAnsi="Arial"/>
          <w:sz w:val="20"/>
        </w:rPr>
      </w:pPr>
      <w:r>
        <w:rPr>
          <w:rFonts w:ascii="Arial" w:hAnsi="Arial"/>
          <w:sz w:val="20"/>
        </w:rPr>
        <w:t>Physical Therapy and Rehabilitation</w:t>
      </w:r>
      <w:r>
        <w:rPr>
          <w:rFonts w:ascii="Arial" w:hAnsi="Arial"/>
          <w:spacing w:val="-5"/>
          <w:sz w:val="20"/>
        </w:rPr>
        <w:t xml:space="preserve"> </w:t>
      </w:r>
      <w:r>
        <w:rPr>
          <w:rFonts w:ascii="Arial" w:hAnsi="Arial"/>
          <w:sz w:val="20"/>
        </w:rPr>
        <w:t>costs</w:t>
      </w:r>
    </w:p>
    <w:p w:rsidR="00C84E2D" w:rsidRDefault="001B12E7">
      <w:pPr>
        <w:pStyle w:val="ListParagraph"/>
        <w:numPr>
          <w:ilvl w:val="0"/>
          <w:numId w:val="4"/>
        </w:numPr>
        <w:tabs>
          <w:tab w:val="left" w:pos="931"/>
          <w:tab w:val="left" w:pos="932"/>
        </w:tabs>
        <w:spacing w:line="244" w:lineRule="exact"/>
        <w:ind w:hanging="361"/>
        <w:rPr>
          <w:rFonts w:ascii="Arial" w:hAnsi="Arial"/>
          <w:sz w:val="20"/>
        </w:rPr>
      </w:pPr>
      <w:r>
        <w:rPr>
          <w:rFonts w:ascii="Arial" w:hAnsi="Arial"/>
          <w:sz w:val="20"/>
        </w:rPr>
        <w:t>DME Cost</w:t>
      </w:r>
    </w:p>
    <w:p w:rsidR="00C84E2D" w:rsidRDefault="001B12E7">
      <w:pPr>
        <w:pStyle w:val="ListParagraph"/>
        <w:numPr>
          <w:ilvl w:val="0"/>
          <w:numId w:val="4"/>
        </w:numPr>
        <w:tabs>
          <w:tab w:val="left" w:pos="930"/>
          <w:tab w:val="left" w:pos="931"/>
        </w:tabs>
        <w:spacing w:line="244" w:lineRule="exact"/>
        <w:ind w:left="930" w:hanging="361"/>
        <w:rPr>
          <w:rFonts w:ascii="Arial" w:hAnsi="Arial"/>
          <w:sz w:val="20"/>
        </w:rPr>
      </w:pPr>
      <w:r>
        <w:rPr>
          <w:rFonts w:ascii="Arial" w:hAnsi="Arial"/>
          <w:sz w:val="20"/>
        </w:rPr>
        <w:t>Prescription</w:t>
      </w:r>
      <w:r>
        <w:rPr>
          <w:rFonts w:ascii="Arial" w:hAnsi="Arial"/>
          <w:spacing w:val="-2"/>
          <w:sz w:val="20"/>
        </w:rPr>
        <w:t xml:space="preserve"> </w:t>
      </w:r>
      <w:r>
        <w:rPr>
          <w:rFonts w:ascii="Arial" w:hAnsi="Arial"/>
          <w:sz w:val="20"/>
        </w:rPr>
        <w:t>Cost</w:t>
      </w:r>
    </w:p>
    <w:p w:rsidR="00C84E2D" w:rsidRDefault="001B12E7">
      <w:pPr>
        <w:pStyle w:val="ListParagraph"/>
        <w:numPr>
          <w:ilvl w:val="0"/>
          <w:numId w:val="4"/>
        </w:numPr>
        <w:tabs>
          <w:tab w:val="left" w:pos="930"/>
          <w:tab w:val="left" w:pos="931"/>
        </w:tabs>
        <w:spacing w:line="244" w:lineRule="exact"/>
        <w:ind w:left="930" w:hanging="361"/>
        <w:rPr>
          <w:rFonts w:ascii="Arial" w:hAnsi="Arial"/>
          <w:sz w:val="20"/>
        </w:rPr>
      </w:pPr>
      <w:r>
        <w:rPr>
          <w:rFonts w:ascii="Arial" w:hAnsi="Arial"/>
          <w:sz w:val="20"/>
        </w:rPr>
        <w:t>IME Cost</w:t>
      </w:r>
    </w:p>
    <w:p w:rsidR="00C84E2D" w:rsidRDefault="001B12E7">
      <w:pPr>
        <w:pStyle w:val="ListParagraph"/>
        <w:numPr>
          <w:ilvl w:val="0"/>
          <w:numId w:val="4"/>
        </w:numPr>
        <w:tabs>
          <w:tab w:val="left" w:pos="930"/>
          <w:tab w:val="left" w:pos="931"/>
        </w:tabs>
        <w:spacing w:line="244" w:lineRule="exact"/>
        <w:ind w:left="930" w:hanging="361"/>
        <w:rPr>
          <w:rFonts w:ascii="Arial" w:hAnsi="Arial"/>
          <w:sz w:val="20"/>
        </w:rPr>
      </w:pPr>
      <w:r>
        <w:rPr>
          <w:rFonts w:ascii="Arial" w:hAnsi="Arial"/>
          <w:sz w:val="20"/>
        </w:rPr>
        <w:t>TPA Medical</w:t>
      </w:r>
      <w:r>
        <w:rPr>
          <w:rFonts w:ascii="Arial" w:hAnsi="Arial"/>
          <w:spacing w:val="-3"/>
          <w:sz w:val="20"/>
        </w:rPr>
        <w:t xml:space="preserve"> </w:t>
      </w:r>
      <w:r>
        <w:rPr>
          <w:rFonts w:ascii="Arial" w:hAnsi="Arial"/>
          <w:sz w:val="20"/>
        </w:rPr>
        <w:t>Coordinator</w:t>
      </w:r>
    </w:p>
    <w:p w:rsidR="00C84E2D" w:rsidRDefault="001B12E7">
      <w:pPr>
        <w:pStyle w:val="ListParagraph"/>
        <w:numPr>
          <w:ilvl w:val="0"/>
          <w:numId w:val="4"/>
        </w:numPr>
        <w:tabs>
          <w:tab w:val="left" w:pos="930"/>
          <w:tab w:val="left" w:pos="931"/>
        </w:tabs>
        <w:spacing w:line="244" w:lineRule="exact"/>
        <w:ind w:left="930" w:hanging="361"/>
        <w:rPr>
          <w:rFonts w:ascii="Arial" w:hAnsi="Arial"/>
          <w:sz w:val="20"/>
        </w:rPr>
      </w:pPr>
      <w:r>
        <w:rPr>
          <w:rFonts w:ascii="Arial" w:hAnsi="Arial"/>
          <w:sz w:val="20"/>
        </w:rPr>
        <w:t>Actuarial</w:t>
      </w:r>
      <w:r>
        <w:rPr>
          <w:rFonts w:ascii="Arial" w:hAnsi="Arial"/>
          <w:spacing w:val="-1"/>
          <w:sz w:val="20"/>
        </w:rPr>
        <w:t xml:space="preserve"> </w:t>
      </w:r>
      <w:r>
        <w:rPr>
          <w:rFonts w:ascii="Arial" w:hAnsi="Arial"/>
          <w:sz w:val="20"/>
        </w:rPr>
        <w:t>Report</w:t>
      </w:r>
    </w:p>
    <w:p w:rsidR="00C84E2D" w:rsidRDefault="001B12E7">
      <w:pPr>
        <w:pStyle w:val="ListParagraph"/>
        <w:numPr>
          <w:ilvl w:val="0"/>
          <w:numId w:val="4"/>
        </w:numPr>
        <w:tabs>
          <w:tab w:val="left" w:pos="930"/>
          <w:tab w:val="left" w:pos="931"/>
        </w:tabs>
        <w:spacing w:line="244" w:lineRule="exact"/>
        <w:ind w:left="930" w:hanging="361"/>
        <w:rPr>
          <w:rFonts w:ascii="Arial" w:hAnsi="Arial"/>
          <w:sz w:val="20"/>
        </w:rPr>
      </w:pPr>
      <w:r>
        <w:rPr>
          <w:rFonts w:ascii="Arial" w:hAnsi="Arial"/>
          <w:sz w:val="20"/>
        </w:rPr>
        <w:t>Drug and Alcohol</w:t>
      </w:r>
      <w:r>
        <w:rPr>
          <w:rFonts w:ascii="Arial" w:hAnsi="Arial"/>
          <w:spacing w:val="-11"/>
          <w:sz w:val="20"/>
        </w:rPr>
        <w:t xml:space="preserve"> </w:t>
      </w:r>
      <w:r>
        <w:rPr>
          <w:rFonts w:ascii="Arial" w:hAnsi="Arial"/>
          <w:sz w:val="20"/>
        </w:rPr>
        <w:t>Testing</w:t>
      </w:r>
    </w:p>
    <w:p w:rsidR="00C84E2D" w:rsidRDefault="001B12E7">
      <w:pPr>
        <w:pStyle w:val="ListParagraph"/>
        <w:numPr>
          <w:ilvl w:val="0"/>
          <w:numId w:val="4"/>
        </w:numPr>
        <w:tabs>
          <w:tab w:val="left" w:pos="930"/>
          <w:tab w:val="left" w:pos="931"/>
        </w:tabs>
        <w:ind w:left="930" w:hanging="361"/>
        <w:rPr>
          <w:rFonts w:ascii="Arial" w:hAnsi="Arial"/>
          <w:sz w:val="20"/>
        </w:rPr>
      </w:pPr>
      <w:r>
        <w:rPr>
          <w:rFonts w:ascii="Arial" w:hAnsi="Arial"/>
          <w:sz w:val="20"/>
        </w:rPr>
        <w:t>Nurse Case</w:t>
      </w:r>
      <w:r>
        <w:rPr>
          <w:rFonts w:ascii="Arial" w:hAnsi="Arial"/>
          <w:spacing w:val="-12"/>
          <w:sz w:val="20"/>
        </w:rPr>
        <w:t xml:space="preserve"> </w:t>
      </w:r>
      <w:r>
        <w:rPr>
          <w:rFonts w:ascii="Arial" w:hAnsi="Arial"/>
          <w:sz w:val="20"/>
        </w:rPr>
        <w:t>Management</w:t>
      </w:r>
    </w:p>
    <w:p w:rsidR="00C84E2D" w:rsidRDefault="00C84E2D">
      <w:pPr>
        <w:rPr>
          <w:sz w:val="20"/>
        </w:rPr>
        <w:sectPr w:rsidR="00C84E2D">
          <w:pgSz w:w="12240" w:h="15840"/>
          <w:pgMar w:top="1360" w:right="1320" w:bottom="1300" w:left="1320" w:header="0" w:footer="1102" w:gutter="0"/>
          <w:cols w:space="720"/>
        </w:sectPr>
      </w:pPr>
    </w:p>
    <w:p w:rsidR="00C84E2D" w:rsidRDefault="001B12E7">
      <w:pPr>
        <w:pStyle w:val="Heading3"/>
        <w:spacing w:before="75"/>
      </w:pPr>
      <w:r>
        <w:t>EXHIBIT A</w:t>
      </w:r>
    </w:p>
    <w:p w:rsidR="00C84E2D" w:rsidRDefault="00C84E2D">
      <w:pPr>
        <w:pStyle w:val="BodyText"/>
        <w:rPr>
          <w:b/>
        </w:rPr>
      </w:pPr>
    </w:p>
    <w:p w:rsidR="00C84E2D" w:rsidRDefault="001B12E7">
      <w:pPr>
        <w:ind w:left="120"/>
        <w:rPr>
          <w:b/>
          <w:sz w:val="20"/>
        </w:rPr>
      </w:pPr>
      <w:r>
        <w:rPr>
          <w:b/>
          <w:sz w:val="20"/>
        </w:rPr>
        <w:t>City Professional Services Agreement</w:t>
      </w:r>
    </w:p>
    <w:p w:rsidR="00C84E2D" w:rsidRDefault="00C84E2D">
      <w:pPr>
        <w:pStyle w:val="BodyText"/>
        <w:spacing w:before="1"/>
        <w:rPr>
          <w:b/>
        </w:rPr>
      </w:pPr>
    </w:p>
    <w:p w:rsidR="00C84E2D" w:rsidRDefault="001B12E7">
      <w:pPr>
        <w:pStyle w:val="BodyText"/>
        <w:ind w:left="120" w:right="194"/>
      </w:pPr>
      <w:r>
        <w:t>It is recognized that the formal basis of any agreement between the City and the service provider is a contract rather than a proposal. In submitting proposals, Proposers must indicate that they are prepared to complete the City’s Professional Services Agr</w:t>
      </w:r>
      <w:r>
        <w:t>eement, which is presented on the following pages.</w:t>
      </w:r>
    </w:p>
    <w:p w:rsidR="00C84E2D" w:rsidRDefault="00C84E2D">
      <w:pPr>
        <w:pStyle w:val="BodyText"/>
        <w:spacing w:before="2"/>
      </w:pPr>
    </w:p>
    <w:p w:rsidR="00C84E2D" w:rsidRDefault="001B12E7">
      <w:pPr>
        <w:pStyle w:val="BodyText"/>
        <w:ind w:left="119" w:right="244"/>
      </w:pPr>
      <w:r>
        <w:t>The selected Proposer will be expected to accept these terms and conditions unless they otherwise take exception in their cover letter.</w:t>
      </w:r>
    </w:p>
    <w:p w:rsidR="00C84E2D" w:rsidRDefault="00C84E2D">
      <w:pPr>
        <w:sectPr w:rsidR="00C84E2D">
          <w:pgSz w:w="12240" w:h="15840"/>
          <w:pgMar w:top="1360" w:right="1320" w:bottom="1300" w:left="1320" w:header="0" w:footer="1102" w:gutter="0"/>
          <w:cols w:space="720"/>
        </w:sectPr>
      </w:pPr>
    </w:p>
    <w:p w:rsidR="00C84E2D" w:rsidRDefault="001B12E7">
      <w:pPr>
        <w:pStyle w:val="Heading1"/>
        <w:spacing w:before="76"/>
        <w:ind w:right="2400"/>
      </w:pPr>
      <w:r>
        <w:t>PROFESSIONAL SERVICES AGREEMENT</w:t>
      </w:r>
    </w:p>
    <w:p w:rsidR="00C84E2D" w:rsidRDefault="00C84E2D">
      <w:pPr>
        <w:pStyle w:val="BodyText"/>
        <w:rPr>
          <w:rFonts w:ascii="Times New Roman"/>
          <w:b/>
          <w:sz w:val="26"/>
        </w:rPr>
      </w:pPr>
    </w:p>
    <w:p w:rsidR="00C84E2D" w:rsidRDefault="00C84E2D">
      <w:pPr>
        <w:pStyle w:val="BodyText"/>
        <w:spacing w:before="9"/>
        <w:rPr>
          <w:rFonts w:ascii="Times New Roman"/>
          <w:b/>
          <w:sz w:val="21"/>
        </w:rPr>
      </w:pPr>
    </w:p>
    <w:p w:rsidR="00C84E2D" w:rsidRDefault="001B12E7">
      <w:pPr>
        <w:pStyle w:val="Heading2"/>
        <w:tabs>
          <w:tab w:val="left" w:pos="1007"/>
          <w:tab w:val="left" w:pos="2570"/>
          <w:tab w:val="left" w:pos="4072"/>
          <w:tab w:val="left" w:pos="4406"/>
          <w:tab w:val="left" w:pos="8099"/>
        </w:tabs>
        <w:spacing w:before="1" w:line="360" w:lineRule="auto"/>
        <w:ind w:left="119" w:right="194" w:firstLine="720"/>
      </w:pPr>
      <w:r>
        <w:rPr>
          <w:b/>
        </w:rPr>
        <w:t>THIS PROFESSIONAL SE</w:t>
      </w:r>
      <w:r>
        <w:rPr>
          <w:b/>
        </w:rPr>
        <w:t xml:space="preserve">RVICES AGREEMENT </w:t>
      </w:r>
      <w:r>
        <w:t>(“Agreement”) is entered into this</w:t>
      </w:r>
      <w:r>
        <w:rPr>
          <w:u w:val="single"/>
        </w:rPr>
        <w:t xml:space="preserve"> </w:t>
      </w:r>
      <w:r>
        <w:rPr>
          <w:u w:val="single"/>
        </w:rPr>
        <w:tab/>
      </w:r>
      <w:r>
        <w:t>day</w:t>
      </w:r>
      <w:r>
        <w:rPr>
          <w:spacing w:val="-5"/>
        </w:rPr>
        <w:t xml:space="preserve"> </w:t>
      </w:r>
      <w:r>
        <w:t>of</w:t>
      </w:r>
      <w:r>
        <w:rPr>
          <w:u w:val="single"/>
        </w:rPr>
        <w:t xml:space="preserve"> </w:t>
      </w:r>
      <w:r>
        <w:rPr>
          <w:u w:val="single"/>
        </w:rPr>
        <w:tab/>
      </w:r>
      <w:r>
        <w:t>202_, between the CITY OF PLEASANTON, a municipal corporation (“City”),</w:t>
      </w:r>
      <w:r>
        <w:rPr>
          <w:spacing w:val="-2"/>
        </w:rPr>
        <w:t xml:space="preserve"> </w:t>
      </w:r>
      <w:r>
        <w:t>and</w:t>
      </w:r>
      <w:r>
        <w:rPr>
          <w:u w:val="single"/>
        </w:rPr>
        <w:t xml:space="preserve"> </w:t>
      </w:r>
      <w:r>
        <w:rPr>
          <w:u w:val="single"/>
        </w:rPr>
        <w:tab/>
      </w:r>
      <w:r>
        <w:rPr>
          <w:u w:val="single"/>
        </w:rPr>
        <w:tab/>
      </w:r>
      <w:r>
        <w:t>, a (insert type of business entity here e.g. corporation, sole proprietorship etc.) whose</w:t>
      </w:r>
      <w:r>
        <w:rPr>
          <w:spacing w:val="-7"/>
        </w:rPr>
        <w:t xml:space="preserve"> </w:t>
      </w:r>
      <w:r>
        <w:t>address</w:t>
      </w:r>
      <w:r>
        <w:rPr>
          <w:spacing w:val="-1"/>
        </w:rPr>
        <w:t xml:space="preserve"> </w:t>
      </w:r>
      <w:r>
        <w:t>is</w:t>
      </w:r>
      <w:r>
        <w:rPr>
          <w:u w:val="single"/>
        </w:rPr>
        <w:t xml:space="preserve"> </w:t>
      </w:r>
      <w:r>
        <w:rPr>
          <w:u w:val="single"/>
        </w:rPr>
        <w:tab/>
      </w:r>
      <w:r>
        <w:rPr>
          <w:u w:val="single"/>
        </w:rPr>
        <w:tab/>
      </w:r>
      <w:r>
        <w:t>, and telepho</w:t>
      </w:r>
      <w:r>
        <w:t>ne</w:t>
      </w:r>
      <w:r>
        <w:rPr>
          <w:spacing w:val="-2"/>
        </w:rPr>
        <w:t xml:space="preserve"> </w:t>
      </w:r>
      <w:r>
        <w:t>number</w:t>
      </w:r>
      <w:r>
        <w:rPr>
          <w:spacing w:val="-2"/>
        </w:rPr>
        <w:t xml:space="preserve"> </w:t>
      </w:r>
      <w:r>
        <w:t>is</w:t>
      </w:r>
      <w:r>
        <w:rPr>
          <w:u w:val="single"/>
        </w:rPr>
        <w:t xml:space="preserve"> </w:t>
      </w:r>
      <w:r>
        <w:rPr>
          <w:u w:val="single"/>
        </w:rPr>
        <w:tab/>
      </w:r>
      <w:r>
        <w:rPr>
          <w:u w:val="single"/>
        </w:rPr>
        <w:tab/>
      </w:r>
      <w:r>
        <w:rPr>
          <w:u w:val="single"/>
        </w:rPr>
        <w:tab/>
      </w:r>
      <w:r>
        <w:t>, (“Consultant”).</w:t>
      </w:r>
    </w:p>
    <w:p w:rsidR="00C84E2D" w:rsidRDefault="00C84E2D">
      <w:pPr>
        <w:pStyle w:val="BodyText"/>
        <w:spacing w:before="1"/>
        <w:rPr>
          <w:rFonts w:ascii="Times New Roman"/>
          <w:sz w:val="24"/>
        </w:rPr>
      </w:pPr>
    </w:p>
    <w:p w:rsidR="00C84E2D" w:rsidRDefault="001B12E7">
      <w:pPr>
        <w:ind w:left="2399" w:right="2399"/>
        <w:jc w:val="center"/>
        <w:rPr>
          <w:rFonts w:ascii="Times New Roman"/>
          <w:b/>
          <w:sz w:val="24"/>
        </w:rPr>
      </w:pPr>
      <w:bookmarkStart w:id="1" w:name="RECITALS"/>
      <w:bookmarkEnd w:id="1"/>
      <w:r>
        <w:rPr>
          <w:rFonts w:ascii="Times New Roman"/>
          <w:b/>
          <w:sz w:val="24"/>
        </w:rPr>
        <w:t>RECITALS</w:t>
      </w:r>
    </w:p>
    <w:p w:rsidR="00C84E2D" w:rsidRDefault="00C84E2D">
      <w:pPr>
        <w:pStyle w:val="BodyText"/>
        <w:spacing w:before="7"/>
        <w:rPr>
          <w:rFonts w:ascii="Times New Roman"/>
          <w:b/>
          <w:sz w:val="23"/>
        </w:rPr>
      </w:pPr>
    </w:p>
    <w:p w:rsidR="00C84E2D" w:rsidRDefault="001B12E7">
      <w:pPr>
        <w:pStyle w:val="ListParagraph"/>
        <w:numPr>
          <w:ilvl w:val="0"/>
          <w:numId w:val="3"/>
        </w:numPr>
        <w:tabs>
          <w:tab w:val="left" w:pos="1200"/>
          <w:tab w:val="left" w:pos="8101"/>
        </w:tabs>
        <w:ind w:left="119" w:right="324" w:firstLine="720"/>
        <w:rPr>
          <w:sz w:val="24"/>
        </w:rPr>
      </w:pPr>
      <w:r>
        <w:rPr>
          <w:sz w:val="24"/>
        </w:rPr>
        <w:t>Consultant is qualified to and experienced</w:t>
      </w:r>
      <w:r>
        <w:rPr>
          <w:spacing w:val="-9"/>
          <w:sz w:val="24"/>
        </w:rPr>
        <w:t xml:space="preserve"> </w:t>
      </w:r>
      <w:r>
        <w:rPr>
          <w:sz w:val="24"/>
        </w:rPr>
        <w:t>in</w:t>
      </w:r>
      <w:r>
        <w:rPr>
          <w:spacing w:val="-1"/>
          <w:sz w:val="24"/>
        </w:rPr>
        <w:t xml:space="preserve"> </w:t>
      </w:r>
      <w:r>
        <w:rPr>
          <w:sz w:val="24"/>
        </w:rPr>
        <w:t>providing</w:t>
      </w:r>
      <w:r>
        <w:rPr>
          <w:sz w:val="24"/>
          <w:u w:val="single"/>
        </w:rPr>
        <w:t xml:space="preserve"> </w:t>
      </w:r>
      <w:r>
        <w:rPr>
          <w:sz w:val="24"/>
          <w:u w:val="single"/>
        </w:rPr>
        <w:tab/>
      </w:r>
      <w:r>
        <w:rPr>
          <w:sz w:val="24"/>
        </w:rPr>
        <w:t xml:space="preserve">services </w:t>
      </w:r>
      <w:r>
        <w:rPr>
          <w:spacing w:val="-6"/>
          <w:sz w:val="24"/>
        </w:rPr>
        <w:t xml:space="preserve">for </w:t>
      </w:r>
      <w:r>
        <w:rPr>
          <w:sz w:val="24"/>
        </w:rPr>
        <w:t>the purposes specified in this</w:t>
      </w:r>
      <w:r>
        <w:rPr>
          <w:spacing w:val="-2"/>
          <w:sz w:val="24"/>
        </w:rPr>
        <w:t xml:space="preserve"> </w:t>
      </w:r>
      <w:r>
        <w:rPr>
          <w:sz w:val="24"/>
        </w:rPr>
        <w:t>Agreement.</w:t>
      </w:r>
    </w:p>
    <w:p w:rsidR="00C84E2D" w:rsidRDefault="00C84E2D">
      <w:pPr>
        <w:pStyle w:val="BodyText"/>
        <w:rPr>
          <w:rFonts w:ascii="Times New Roman"/>
          <w:sz w:val="24"/>
        </w:rPr>
      </w:pPr>
    </w:p>
    <w:p w:rsidR="00C84E2D" w:rsidRDefault="001B12E7">
      <w:pPr>
        <w:pStyle w:val="ListParagraph"/>
        <w:numPr>
          <w:ilvl w:val="0"/>
          <w:numId w:val="3"/>
        </w:numPr>
        <w:tabs>
          <w:tab w:val="left" w:pos="1200"/>
        </w:tabs>
        <w:ind w:left="119" w:right="664" w:firstLine="720"/>
        <w:rPr>
          <w:sz w:val="24"/>
        </w:rPr>
      </w:pPr>
      <w:r>
        <w:rPr>
          <w:sz w:val="24"/>
        </w:rPr>
        <w:t>City finds it necessary and advisable to use the services of the Consultant for the purposes provided in this</w:t>
      </w:r>
      <w:r>
        <w:rPr>
          <w:spacing w:val="-1"/>
          <w:sz w:val="24"/>
        </w:rPr>
        <w:t xml:space="preserve"> </w:t>
      </w:r>
      <w:r>
        <w:rPr>
          <w:sz w:val="24"/>
        </w:rPr>
        <w:t>Agreement.</w:t>
      </w:r>
    </w:p>
    <w:p w:rsidR="00C84E2D" w:rsidRDefault="00C84E2D">
      <w:pPr>
        <w:pStyle w:val="BodyText"/>
        <w:rPr>
          <w:rFonts w:ascii="Times New Roman"/>
          <w:sz w:val="24"/>
        </w:rPr>
      </w:pPr>
    </w:p>
    <w:p w:rsidR="00C84E2D" w:rsidRDefault="001B12E7">
      <w:pPr>
        <w:ind w:left="119" w:right="435" w:firstLine="720"/>
        <w:rPr>
          <w:rFonts w:ascii="Times New Roman"/>
          <w:sz w:val="24"/>
        </w:rPr>
      </w:pPr>
      <w:r>
        <w:rPr>
          <w:rFonts w:ascii="Times New Roman"/>
          <w:b/>
          <w:sz w:val="24"/>
        </w:rPr>
        <w:t>NOW THEREFORE</w:t>
      </w:r>
      <w:r>
        <w:rPr>
          <w:rFonts w:ascii="Times New Roman"/>
          <w:sz w:val="24"/>
        </w:rPr>
        <w:t>, in consideration of the mutual covenants and conditions in this Agreement, City and Consultant agree as follows:</w:t>
      </w:r>
    </w:p>
    <w:p w:rsidR="00C84E2D" w:rsidRDefault="00C84E2D">
      <w:pPr>
        <w:pStyle w:val="BodyText"/>
        <w:rPr>
          <w:rFonts w:ascii="Times New Roman"/>
          <w:sz w:val="24"/>
        </w:rPr>
      </w:pPr>
    </w:p>
    <w:p w:rsidR="00C84E2D" w:rsidRDefault="001B12E7">
      <w:pPr>
        <w:pStyle w:val="ListParagraph"/>
        <w:numPr>
          <w:ilvl w:val="0"/>
          <w:numId w:val="2"/>
        </w:numPr>
        <w:tabs>
          <w:tab w:val="left" w:pos="420"/>
        </w:tabs>
        <w:ind w:right="472" w:firstLine="0"/>
        <w:rPr>
          <w:sz w:val="24"/>
        </w:rPr>
      </w:pPr>
      <w:r>
        <w:rPr>
          <w:b/>
          <w:sz w:val="24"/>
          <w:u w:val="thick"/>
        </w:rPr>
        <w:t>Consultant’s Services</w:t>
      </w:r>
      <w:r>
        <w:rPr>
          <w:sz w:val="24"/>
        </w:rPr>
        <w:t xml:space="preserve">. Subject to the terms and conditions set forth in this Agreement, Consultant shall provide to City the services described in </w:t>
      </w:r>
      <w:r>
        <w:rPr>
          <w:sz w:val="24"/>
          <w:u w:val="single"/>
        </w:rPr>
        <w:t>Exhibit A</w:t>
      </w:r>
      <w:r>
        <w:rPr>
          <w:sz w:val="24"/>
        </w:rPr>
        <w:t xml:space="preserve">. Consultant shall provide said services at that time, place and in the manner specified in </w:t>
      </w:r>
      <w:r>
        <w:rPr>
          <w:sz w:val="24"/>
          <w:u w:val="single"/>
        </w:rPr>
        <w:t>Exhibit</w:t>
      </w:r>
      <w:r>
        <w:rPr>
          <w:spacing w:val="-4"/>
          <w:sz w:val="24"/>
          <w:u w:val="single"/>
        </w:rPr>
        <w:t xml:space="preserve"> </w:t>
      </w:r>
      <w:r>
        <w:rPr>
          <w:sz w:val="24"/>
          <w:u w:val="single"/>
        </w:rPr>
        <w:t>A</w:t>
      </w:r>
      <w:r>
        <w:rPr>
          <w:sz w:val="24"/>
        </w:rPr>
        <w:t>.</w:t>
      </w:r>
    </w:p>
    <w:p w:rsidR="00C84E2D" w:rsidRDefault="00C84E2D">
      <w:pPr>
        <w:pStyle w:val="BodyText"/>
        <w:spacing w:before="2"/>
        <w:rPr>
          <w:rFonts w:ascii="Times New Roman"/>
          <w:sz w:val="16"/>
        </w:rPr>
      </w:pPr>
    </w:p>
    <w:p w:rsidR="00C84E2D" w:rsidRDefault="001B12E7">
      <w:pPr>
        <w:pStyle w:val="ListParagraph"/>
        <w:numPr>
          <w:ilvl w:val="0"/>
          <w:numId w:val="2"/>
        </w:numPr>
        <w:tabs>
          <w:tab w:val="left" w:pos="420"/>
        </w:tabs>
        <w:spacing w:before="90"/>
        <w:ind w:right="268" w:firstLine="0"/>
        <w:rPr>
          <w:sz w:val="24"/>
        </w:rPr>
      </w:pPr>
      <w:r>
        <w:rPr>
          <w:b/>
          <w:sz w:val="24"/>
          <w:u w:val="thick"/>
        </w:rPr>
        <w:t>City Assistance</w:t>
      </w:r>
      <w:r>
        <w:rPr>
          <w:sz w:val="24"/>
          <w:u w:val="thick"/>
        </w:rPr>
        <w:t xml:space="preserve">, </w:t>
      </w:r>
      <w:r>
        <w:rPr>
          <w:b/>
          <w:sz w:val="24"/>
          <w:u w:val="thick"/>
        </w:rPr>
        <w:t>Facilities, Equipment and Clerical Support</w:t>
      </w:r>
      <w:r>
        <w:rPr>
          <w:sz w:val="24"/>
        </w:rPr>
        <w:t>. Except as set forth in</w:t>
      </w:r>
      <w:r>
        <w:rPr>
          <w:sz w:val="24"/>
          <w:u w:val="single"/>
        </w:rPr>
        <w:t xml:space="preserve"> Exhibit A</w:t>
      </w:r>
      <w:r>
        <w:rPr>
          <w:sz w:val="24"/>
        </w:rPr>
        <w:t>, Consultant shall, at its sole cost and expense, furnish all facilities and equipment</w:t>
      </w:r>
      <w:r>
        <w:rPr>
          <w:spacing w:val="-21"/>
          <w:sz w:val="24"/>
        </w:rPr>
        <w:t xml:space="preserve"> </w:t>
      </w:r>
      <w:r>
        <w:rPr>
          <w:sz w:val="24"/>
        </w:rPr>
        <w:t>that may be required for furnishing services pursuant to this Agreement.</w:t>
      </w:r>
      <w:r>
        <w:rPr>
          <w:sz w:val="24"/>
        </w:rPr>
        <w:t xml:space="preserve"> City shall furnish to Consultant only the facilities and equipment listed in </w:t>
      </w:r>
      <w:r>
        <w:rPr>
          <w:sz w:val="24"/>
          <w:u w:val="single"/>
        </w:rPr>
        <w:t>Exhibit A</w:t>
      </w:r>
      <w:r>
        <w:rPr>
          <w:sz w:val="24"/>
        </w:rPr>
        <w:t xml:space="preserve"> according to the terms and conditions set forth in </w:t>
      </w:r>
      <w:r>
        <w:rPr>
          <w:sz w:val="24"/>
          <w:u w:val="single"/>
        </w:rPr>
        <w:t>Exhibit</w:t>
      </w:r>
      <w:r>
        <w:rPr>
          <w:spacing w:val="-1"/>
          <w:sz w:val="24"/>
          <w:u w:val="single"/>
        </w:rPr>
        <w:t xml:space="preserve"> </w:t>
      </w:r>
      <w:r>
        <w:rPr>
          <w:sz w:val="24"/>
          <w:u w:val="single"/>
        </w:rPr>
        <w:t>A</w:t>
      </w:r>
      <w:r>
        <w:rPr>
          <w:sz w:val="24"/>
        </w:rPr>
        <w:t>.</w:t>
      </w:r>
    </w:p>
    <w:p w:rsidR="00C84E2D" w:rsidRDefault="00C84E2D">
      <w:pPr>
        <w:pStyle w:val="BodyText"/>
        <w:spacing w:before="2"/>
        <w:rPr>
          <w:rFonts w:ascii="Times New Roman"/>
          <w:sz w:val="16"/>
        </w:rPr>
      </w:pPr>
    </w:p>
    <w:p w:rsidR="00C84E2D" w:rsidRDefault="001B12E7">
      <w:pPr>
        <w:pStyle w:val="ListParagraph"/>
        <w:numPr>
          <w:ilvl w:val="0"/>
          <w:numId w:val="2"/>
        </w:numPr>
        <w:tabs>
          <w:tab w:val="left" w:pos="420"/>
        </w:tabs>
        <w:spacing w:before="90"/>
        <w:ind w:left="420"/>
        <w:rPr>
          <w:sz w:val="24"/>
        </w:rPr>
      </w:pPr>
      <w:r>
        <w:rPr>
          <w:b/>
          <w:sz w:val="24"/>
          <w:u w:val="thick"/>
        </w:rPr>
        <w:t>Terms</w:t>
      </w:r>
      <w:r>
        <w:rPr>
          <w:sz w:val="24"/>
        </w:rPr>
        <w:t>. This contract shall commence on the date written above and shall expire</w:t>
      </w:r>
      <w:r>
        <w:rPr>
          <w:spacing w:val="-9"/>
          <w:sz w:val="24"/>
        </w:rPr>
        <w:t xml:space="preserve"> </w:t>
      </w:r>
      <w:r>
        <w:rPr>
          <w:sz w:val="24"/>
        </w:rPr>
        <w:t>on</w:t>
      </w:r>
    </w:p>
    <w:p w:rsidR="00C84E2D" w:rsidRDefault="001B12E7">
      <w:pPr>
        <w:tabs>
          <w:tab w:val="left" w:pos="1199"/>
        </w:tabs>
        <w:ind w:left="120"/>
        <w:rPr>
          <w:rFonts w:ascii="Times New Roman"/>
          <w:sz w:val="24"/>
        </w:rPr>
      </w:pPr>
      <w:r>
        <w:rPr>
          <w:rFonts w:ascii="Times New Roman"/>
          <w:sz w:val="24"/>
          <w:u w:val="single"/>
        </w:rPr>
        <w:t xml:space="preserve"> </w:t>
      </w:r>
      <w:r>
        <w:rPr>
          <w:rFonts w:ascii="Times New Roman"/>
          <w:sz w:val="24"/>
          <w:u w:val="single"/>
        </w:rPr>
        <w:tab/>
      </w:r>
      <w:r>
        <w:rPr>
          <w:rFonts w:ascii="Times New Roman"/>
          <w:sz w:val="24"/>
        </w:rPr>
        <w:t>.</w:t>
      </w:r>
    </w:p>
    <w:p w:rsidR="00C84E2D" w:rsidRDefault="00C84E2D">
      <w:pPr>
        <w:pStyle w:val="BodyText"/>
        <w:rPr>
          <w:rFonts w:ascii="Times New Roman"/>
          <w:sz w:val="24"/>
        </w:rPr>
      </w:pPr>
    </w:p>
    <w:p w:rsidR="00C84E2D" w:rsidRDefault="001B12E7">
      <w:pPr>
        <w:pStyle w:val="ListParagraph"/>
        <w:numPr>
          <w:ilvl w:val="0"/>
          <w:numId w:val="2"/>
        </w:numPr>
        <w:tabs>
          <w:tab w:val="left" w:pos="420"/>
          <w:tab w:val="left" w:pos="5063"/>
        </w:tabs>
        <w:ind w:right="347" w:firstLine="0"/>
        <w:rPr>
          <w:sz w:val="24"/>
        </w:rPr>
      </w:pPr>
      <w:r>
        <w:rPr>
          <w:b/>
          <w:sz w:val="24"/>
          <w:u w:val="thick"/>
        </w:rPr>
        <w:t>Compensation</w:t>
      </w:r>
      <w:r>
        <w:rPr>
          <w:sz w:val="24"/>
        </w:rPr>
        <w:t>. City</w:t>
      </w:r>
      <w:r>
        <w:rPr>
          <w:sz w:val="24"/>
        </w:rPr>
        <w:t xml:space="preserve"> shall pay Consultant for services rendered pursuant to this</w:t>
      </w:r>
      <w:r>
        <w:rPr>
          <w:spacing w:val="-23"/>
          <w:sz w:val="24"/>
        </w:rPr>
        <w:t xml:space="preserve"> </w:t>
      </w:r>
      <w:r>
        <w:rPr>
          <w:sz w:val="24"/>
        </w:rPr>
        <w:t xml:space="preserve">Agreement as described more particularly in </w:t>
      </w:r>
      <w:r>
        <w:rPr>
          <w:sz w:val="24"/>
          <w:u w:val="single"/>
        </w:rPr>
        <w:t>Exhibit A</w:t>
      </w:r>
      <w:r>
        <w:rPr>
          <w:sz w:val="24"/>
        </w:rPr>
        <w:t>. The payments shall be made on a monthly basis upon receipt and approval of Consultant’s invoice. Total compensation for services and reimbur</w:t>
      </w:r>
      <w:r>
        <w:rPr>
          <w:sz w:val="24"/>
        </w:rPr>
        <w:t>sement for costs shall not</w:t>
      </w:r>
      <w:r>
        <w:rPr>
          <w:spacing w:val="-6"/>
          <w:sz w:val="24"/>
        </w:rPr>
        <w:t xml:space="preserve"> </w:t>
      </w:r>
      <w:r>
        <w:rPr>
          <w:sz w:val="24"/>
        </w:rPr>
        <w:t>exceed</w:t>
      </w:r>
      <w:r>
        <w:rPr>
          <w:spacing w:val="-1"/>
          <w:sz w:val="24"/>
        </w:rPr>
        <w:t xml:space="preserve"> </w:t>
      </w:r>
      <w:r>
        <w:rPr>
          <w:sz w:val="24"/>
        </w:rPr>
        <w:t>$</w:t>
      </w:r>
      <w:r>
        <w:rPr>
          <w:sz w:val="24"/>
          <w:u w:val="single"/>
        </w:rPr>
        <w:t xml:space="preserve"> </w:t>
      </w:r>
      <w:r>
        <w:rPr>
          <w:sz w:val="24"/>
          <w:u w:val="single"/>
        </w:rPr>
        <w:tab/>
      </w:r>
      <w:r>
        <w:rPr>
          <w:sz w:val="24"/>
        </w:rPr>
        <w:t>.</w:t>
      </w:r>
    </w:p>
    <w:p w:rsidR="00C84E2D" w:rsidRDefault="00C84E2D">
      <w:pPr>
        <w:pStyle w:val="BodyText"/>
        <w:rPr>
          <w:rFonts w:ascii="Times New Roman"/>
          <w:sz w:val="24"/>
        </w:rPr>
      </w:pPr>
    </w:p>
    <w:p w:rsidR="00C84E2D" w:rsidRDefault="001B12E7">
      <w:pPr>
        <w:pStyle w:val="ListParagraph"/>
        <w:numPr>
          <w:ilvl w:val="1"/>
          <w:numId w:val="2"/>
        </w:numPr>
        <w:tabs>
          <w:tab w:val="left" w:pos="1200"/>
        </w:tabs>
        <w:ind w:right="342"/>
        <w:rPr>
          <w:sz w:val="24"/>
        </w:rPr>
      </w:pPr>
      <w:r>
        <w:rPr>
          <w:sz w:val="24"/>
        </w:rPr>
        <w:t>Invoices submitted to City must contain a brief description of work performed,</w:t>
      </w:r>
      <w:r>
        <w:rPr>
          <w:spacing w:val="-19"/>
          <w:sz w:val="24"/>
        </w:rPr>
        <w:t xml:space="preserve"> </w:t>
      </w:r>
      <w:r>
        <w:rPr>
          <w:sz w:val="24"/>
        </w:rPr>
        <w:t>time used and City reference number. Payment shall be made within thirty (30) days of receipt of Consultant’s invoice and approved by</w:t>
      </w:r>
      <w:r>
        <w:rPr>
          <w:spacing w:val="-8"/>
          <w:sz w:val="24"/>
        </w:rPr>
        <w:t xml:space="preserve"> </w:t>
      </w:r>
      <w:r>
        <w:rPr>
          <w:sz w:val="24"/>
        </w:rPr>
        <w:t>City.</w:t>
      </w:r>
    </w:p>
    <w:p w:rsidR="00C84E2D" w:rsidRDefault="00C84E2D">
      <w:pPr>
        <w:pStyle w:val="BodyText"/>
        <w:rPr>
          <w:rFonts w:ascii="Times New Roman"/>
          <w:sz w:val="24"/>
        </w:rPr>
      </w:pPr>
    </w:p>
    <w:p w:rsidR="00C84E2D" w:rsidRDefault="001B12E7">
      <w:pPr>
        <w:pStyle w:val="ListParagraph"/>
        <w:numPr>
          <w:ilvl w:val="1"/>
          <w:numId w:val="2"/>
        </w:numPr>
        <w:tabs>
          <w:tab w:val="left" w:pos="1200"/>
        </w:tabs>
        <w:ind w:right="116"/>
        <w:rPr>
          <w:sz w:val="24"/>
        </w:rPr>
      </w:pPr>
      <w:r>
        <w:rPr>
          <w:sz w:val="24"/>
        </w:rPr>
        <w:t>Upon completion of work and acceptance by City, Consultant shall have sixty (60) days in which to submit final invoicing for payment. An extension may be granted</w:t>
      </w:r>
      <w:r>
        <w:rPr>
          <w:spacing w:val="-17"/>
          <w:sz w:val="24"/>
        </w:rPr>
        <w:t xml:space="preserve"> </w:t>
      </w:r>
      <w:r>
        <w:rPr>
          <w:sz w:val="24"/>
        </w:rPr>
        <w:t>by</w:t>
      </w:r>
    </w:p>
    <w:p w:rsidR="00C84E2D" w:rsidRDefault="00C84E2D">
      <w:pPr>
        <w:rPr>
          <w:sz w:val="24"/>
        </w:rPr>
        <w:sectPr w:rsidR="00C84E2D">
          <w:pgSz w:w="12240" w:h="15840"/>
          <w:pgMar w:top="1360" w:right="1320" w:bottom="1300" w:left="1320" w:header="0" w:footer="1102" w:gutter="0"/>
          <w:cols w:space="720"/>
        </w:sectPr>
      </w:pPr>
    </w:p>
    <w:p w:rsidR="00C84E2D" w:rsidRDefault="001B12E7">
      <w:pPr>
        <w:spacing w:before="72"/>
        <w:ind w:left="1200" w:right="261"/>
        <w:rPr>
          <w:rFonts w:ascii="Times New Roman"/>
          <w:sz w:val="24"/>
        </w:rPr>
      </w:pPr>
      <w:r>
        <w:rPr>
          <w:rFonts w:ascii="Times New Roman"/>
          <w:sz w:val="24"/>
        </w:rPr>
        <w:t xml:space="preserve">City upon receiving a written request thirty (30) days in advance of said time limitation. The City shall have no obligation or liability to pay any invoice for work performed which the Consultant fails or neglects to submit within sixty (60) days, or any </w:t>
      </w:r>
      <w:r>
        <w:rPr>
          <w:rFonts w:ascii="Times New Roman"/>
          <w:sz w:val="24"/>
        </w:rPr>
        <w:t>extension thereof granted by the City, after the work is accepted by the City.</w:t>
      </w:r>
    </w:p>
    <w:p w:rsidR="00C84E2D" w:rsidRDefault="00C84E2D">
      <w:pPr>
        <w:pStyle w:val="BodyText"/>
        <w:rPr>
          <w:rFonts w:ascii="Times New Roman"/>
          <w:sz w:val="24"/>
        </w:rPr>
      </w:pPr>
    </w:p>
    <w:p w:rsidR="00C84E2D" w:rsidRDefault="001B12E7">
      <w:pPr>
        <w:pStyle w:val="ListParagraph"/>
        <w:numPr>
          <w:ilvl w:val="0"/>
          <w:numId w:val="2"/>
        </w:numPr>
        <w:tabs>
          <w:tab w:val="left" w:pos="420"/>
        </w:tabs>
        <w:ind w:right="360" w:firstLine="0"/>
        <w:rPr>
          <w:sz w:val="24"/>
        </w:rPr>
      </w:pPr>
      <w:r>
        <w:rPr>
          <w:b/>
          <w:sz w:val="24"/>
          <w:u w:val="thick"/>
        </w:rPr>
        <w:t>Sufficiency of Consultant’s Work</w:t>
      </w:r>
      <w:r>
        <w:rPr>
          <w:sz w:val="24"/>
        </w:rPr>
        <w:t>. All work product and all other documents prepared by Consultant shall be adequate and sufficient to meet the purposes for which they are</w:t>
      </w:r>
      <w:r>
        <w:rPr>
          <w:spacing w:val="-17"/>
          <w:sz w:val="24"/>
        </w:rPr>
        <w:t xml:space="preserve"> </w:t>
      </w:r>
      <w:r>
        <w:rPr>
          <w:sz w:val="24"/>
        </w:rPr>
        <w:t>prepa</w:t>
      </w:r>
      <w:r>
        <w:rPr>
          <w:sz w:val="24"/>
        </w:rPr>
        <w:t>red.</w:t>
      </w:r>
    </w:p>
    <w:p w:rsidR="00C84E2D" w:rsidRDefault="00C84E2D">
      <w:pPr>
        <w:pStyle w:val="BodyText"/>
        <w:rPr>
          <w:rFonts w:ascii="Times New Roman"/>
          <w:sz w:val="24"/>
        </w:rPr>
      </w:pPr>
    </w:p>
    <w:p w:rsidR="00C84E2D" w:rsidRDefault="001B12E7">
      <w:pPr>
        <w:pStyle w:val="ListParagraph"/>
        <w:numPr>
          <w:ilvl w:val="0"/>
          <w:numId w:val="2"/>
        </w:numPr>
        <w:tabs>
          <w:tab w:val="left" w:pos="420"/>
        </w:tabs>
        <w:ind w:right="150" w:firstLine="0"/>
        <w:rPr>
          <w:sz w:val="24"/>
        </w:rPr>
      </w:pPr>
      <w:r>
        <w:rPr>
          <w:b/>
          <w:sz w:val="24"/>
          <w:u w:val="thick"/>
        </w:rPr>
        <w:t>Ownership of Work</w:t>
      </w:r>
      <w:r>
        <w:rPr>
          <w:sz w:val="24"/>
        </w:rPr>
        <w:t>. All work product and all other documents completed or partially completed by Consultant in the performance of this Agreement shall become the property of the City. All materials shall be delivered to the City upon completion or ter</w:t>
      </w:r>
      <w:r>
        <w:rPr>
          <w:sz w:val="24"/>
        </w:rPr>
        <w:t>mination of the work under this Agreement.  If any materials are lost, damaged or destroyed before final delivery to the City, the Consultant shall replace them at its own expense. Any and all copyrightable</w:t>
      </w:r>
      <w:r>
        <w:rPr>
          <w:spacing w:val="-25"/>
          <w:sz w:val="24"/>
        </w:rPr>
        <w:t xml:space="preserve"> </w:t>
      </w:r>
      <w:r>
        <w:rPr>
          <w:sz w:val="24"/>
        </w:rPr>
        <w:t>subject matter in all materials is hereby assigne</w:t>
      </w:r>
      <w:r>
        <w:rPr>
          <w:sz w:val="24"/>
        </w:rPr>
        <w:t>d to the City and the Consultant agrees to execute any additional documents that may be necessary to evidence such assignment. Consultant shall keep materials confidential. Materials shall not be used for purposes other than performance of services under t</w:t>
      </w:r>
      <w:r>
        <w:rPr>
          <w:sz w:val="24"/>
        </w:rPr>
        <w:t>his Agreement and shall not be disclosed to anyone not connected with these services, unless the City provides prior written</w:t>
      </w:r>
      <w:r>
        <w:rPr>
          <w:spacing w:val="-6"/>
          <w:sz w:val="24"/>
        </w:rPr>
        <w:t xml:space="preserve"> </w:t>
      </w:r>
      <w:r>
        <w:rPr>
          <w:sz w:val="24"/>
        </w:rPr>
        <w:t>consent.</w:t>
      </w:r>
    </w:p>
    <w:p w:rsidR="00C84E2D" w:rsidRDefault="00C84E2D">
      <w:pPr>
        <w:pStyle w:val="BodyText"/>
        <w:rPr>
          <w:rFonts w:ascii="Times New Roman"/>
          <w:sz w:val="24"/>
        </w:rPr>
      </w:pPr>
    </w:p>
    <w:p w:rsidR="00C84E2D" w:rsidRDefault="001B12E7">
      <w:pPr>
        <w:pStyle w:val="ListParagraph"/>
        <w:numPr>
          <w:ilvl w:val="0"/>
          <w:numId w:val="2"/>
        </w:numPr>
        <w:tabs>
          <w:tab w:val="left" w:pos="420"/>
        </w:tabs>
        <w:ind w:right="242" w:firstLine="0"/>
        <w:rPr>
          <w:sz w:val="24"/>
        </w:rPr>
      </w:pPr>
      <w:r>
        <w:rPr>
          <w:b/>
          <w:sz w:val="24"/>
          <w:u w:val="thick"/>
        </w:rPr>
        <w:t>Changes</w:t>
      </w:r>
      <w:r>
        <w:rPr>
          <w:sz w:val="24"/>
        </w:rPr>
        <w:t>. City may request changes in the scope of services to be provided by Consultant. Any changes and related fees sha</w:t>
      </w:r>
      <w:r>
        <w:rPr>
          <w:sz w:val="24"/>
        </w:rPr>
        <w:t>ll be mutually agreed upon between the parties and subject to</w:t>
      </w:r>
      <w:r>
        <w:rPr>
          <w:spacing w:val="-19"/>
          <w:sz w:val="24"/>
        </w:rPr>
        <w:t xml:space="preserve"> </w:t>
      </w:r>
      <w:r>
        <w:rPr>
          <w:sz w:val="24"/>
        </w:rPr>
        <w:t>a written amendment to this</w:t>
      </w:r>
      <w:r>
        <w:rPr>
          <w:spacing w:val="-1"/>
          <w:sz w:val="24"/>
        </w:rPr>
        <w:t xml:space="preserve"> </w:t>
      </w:r>
      <w:r>
        <w:rPr>
          <w:sz w:val="24"/>
        </w:rPr>
        <w:t>Agreement.</w:t>
      </w:r>
    </w:p>
    <w:p w:rsidR="00C84E2D" w:rsidRDefault="00C84E2D">
      <w:pPr>
        <w:pStyle w:val="BodyText"/>
        <w:rPr>
          <w:rFonts w:ascii="Times New Roman"/>
          <w:sz w:val="24"/>
        </w:rPr>
      </w:pPr>
    </w:p>
    <w:p w:rsidR="00C84E2D" w:rsidRDefault="001B12E7">
      <w:pPr>
        <w:pStyle w:val="ListParagraph"/>
        <w:numPr>
          <w:ilvl w:val="0"/>
          <w:numId w:val="2"/>
        </w:numPr>
        <w:tabs>
          <w:tab w:val="left" w:pos="420"/>
        </w:tabs>
        <w:ind w:left="119" w:right="151" w:firstLine="0"/>
        <w:rPr>
          <w:sz w:val="24"/>
        </w:rPr>
      </w:pPr>
      <w:r>
        <w:rPr>
          <w:b/>
          <w:sz w:val="24"/>
          <w:u w:val="thick"/>
        </w:rPr>
        <w:t>Consultant’s Status</w:t>
      </w:r>
      <w:r>
        <w:rPr>
          <w:sz w:val="24"/>
        </w:rPr>
        <w:t xml:space="preserve">. </w:t>
      </w:r>
      <w:r>
        <w:rPr>
          <w:spacing w:val="-3"/>
          <w:sz w:val="24"/>
        </w:rPr>
        <w:t xml:space="preserve">In </w:t>
      </w:r>
      <w:r>
        <w:rPr>
          <w:sz w:val="24"/>
        </w:rPr>
        <w:t>performing the obligations set forth in this Agreement, Consultant shall have the status of an independent contractor and Consulta</w:t>
      </w:r>
      <w:r>
        <w:rPr>
          <w:sz w:val="24"/>
        </w:rPr>
        <w:t>nt shall not be considered to be</w:t>
      </w:r>
      <w:r>
        <w:rPr>
          <w:spacing w:val="-19"/>
          <w:sz w:val="24"/>
        </w:rPr>
        <w:t xml:space="preserve"> </w:t>
      </w:r>
      <w:r>
        <w:rPr>
          <w:sz w:val="24"/>
        </w:rPr>
        <w:t>an employee of the City for any purpose. All persons working for or under the direction of Consultant are its agents and employees and are not agents or employees of</w:t>
      </w:r>
      <w:r>
        <w:rPr>
          <w:spacing w:val="-8"/>
          <w:sz w:val="24"/>
        </w:rPr>
        <w:t xml:space="preserve"> </w:t>
      </w:r>
      <w:r>
        <w:rPr>
          <w:sz w:val="24"/>
        </w:rPr>
        <w:t>City.</w:t>
      </w:r>
    </w:p>
    <w:p w:rsidR="00C84E2D" w:rsidRDefault="00C84E2D">
      <w:pPr>
        <w:pStyle w:val="BodyText"/>
        <w:rPr>
          <w:rFonts w:ascii="Times New Roman"/>
          <w:sz w:val="24"/>
        </w:rPr>
      </w:pPr>
    </w:p>
    <w:p w:rsidR="00C84E2D" w:rsidRDefault="001B12E7">
      <w:pPr>
        <w:pStyle w:val="ListParagraph"/>
        <w:numPr>
          <w:ilvl w:val="0"/>
          <w:numId w:val="2"/>
        </w:numPr>
        <w:tabs>
          <w:tab w:val="left" w:pos="420"/>
        </w:tabs>
        <w:ind w:right="187" w:firstLine="0"/>
        <w:rPr>
          <w:sz w:val="24"/>
        </w:rPr>
      </w:pPr>
      <w:r>
        <w:rPr>
          <w:b/>
          <w:sz w:val="24"/>
          <w:u w:val="thick"/>
        </w:rPr>
        <w:t>Termination for Convenience of City</w:t>
      </w:r>
      <w:r>
        <w:rPr>
          <w:sz w:val="24"/>
        </w:rPr>
        <w:t xml:space="preserve">. The City may </w:t>
      </w:r>
      <w:r>
        <w:rPr>
          <w:sz w:val="24"/>
        </w:rPr>
        <w:t>terminate this Agreement at any time by mailing a notice in writing to Consultant. The Agreement shall then be deemed terminated, and no further work shall be performed by Consultant. If the Agreement is so terminated, the Consultant shall be paid for that</w:t>
      </w:r>
      <w:r>
        <w:rPr>
          <w:sz w:val="24"/>
        </w:rPr>
        <w:t xml:space="preserve"> percentage of the work actually completed at the time the notice of termination is</w:t>
      </w:r>
      <w:r>
        <w:rPr>
          <w:spacing w:val="-2"/>
          <w:sz w:val="24"/>
        </w:rPr>
        <w:t xml:space="preserve"> </w:t>
      </w:r>
      <w:r>
        <w:rPr>
          <w:sz w:val="24"/>
        </w:rPr>
        <w:t>received.</w:t>
      </w:r>
    </w:p>
    <w:p w:rsidR="00C84E2D" w:rsidRDefault="00C84E2D">
      <w:pPr>
        <w:pStyle w:val="BodyText"/>
        <w:rPr>
          <w:rFonts w:ascii="Times New Roman"/>
          <w:sz w:val="24"/>
        </w:rPr>
      </w:pPr>
    </w:p>
    <w:p w:rsidR="00C84E2D" w:rsidRDefault="001B12E7">
      <w:pPr>
        <w:pStyle w:val="ListParagraph"/>
        <w:numPr>
          <w:ilvl w:val="0"/>
          <w:numId w:val="2"/>
        </w:numPr>
        <w:tabs>
          <w:tab w:val="left" w:pos="540"/>
        </w:tabs>
        <w:ind w:right="396" w:firstLine="0"/>
        <w:rPr>
          <w:sz w:val="24"/>
        </w:rPr>
      </w:pPr>
      <w:r>
        <w:rPr>
          <w:b/>
          <w:sz w:val="24"/>
          <w:u w:val="thick"/>
        </w:rPr>
        <w:t>Non-Assignability</w:t>
      </w:r>
      <w:r>
        <w:rPr>
          <w:sz w:val="24"/>
        </w:rPr>
        <w:t>. The Consultant shall not assign, sublet, or transfer this Agreement or any interest or obligation in the Agreement without the prior written consent of the City, and then only upon such terms and conditions as City may set forth in writing. Consultant sh</w:t>
      </w:r>
      <w:r>
        <w:rPr>
          <w:sz w:val="24"/>
        </w:rPr>
        <w:t>all be solely responsible for reimbursing</w:t>
      </w:r>
      <w:r>
        <w:rPr>
          <w:spacing w:val="-11"/>
          <w:sz w:val="24"/>
        </w:rPr>
        <w:t xml:space="preserve"> </w:t>
      </w:r>
      <w:r>
        <w:rPr>
          <w:sz w:val="24"/>
        </w:rPr>
        <w:t>subcontractors.</w:t>
      </w:r>
    </w:p>
    <w:p w:rsidR="00C84E2D" w:rsidRDefault="00C84E2D">
      <w:pPr>
        <w:pStyle w:val="BodyText"/>
        <w:rPr>
          <w:rFonts w:ascii="Times New Roman"/>
          <w:sz w:val="24"/>
        </w:rPr>
      </w:pPr>
    </w:p>
    <w:p w:rsidR="00C84E2D" w:rsidRDefault="001B12E7">
      <w:pPr>
        <w:pStyle w:val="ListParagraph"/>
        <w:numPr>
          <w:ilvl w:val="0"/>
          <w:numId w:val="2"/>
        </w:numPr>
        <w:tabs>
          <w:tab w:val="left" w:pos="540"/>
        </w:tabs>
        <w:spacing w:before="1"/>
        <w:ind w:right="221" w:firstLine="0"/>
        <w:rPr>
          <w:sz w:val="24"/>
        </w:rPr>
      </w:pPr>
      <w:r>
        <w:rPr>
          <w:b/>
          <w:sz w:val="24"/>
          <w:u w:val="thick"/>
        </w:rPr>
        <w:t>Indemnity and Hold Harmless</w:t>
      </w:r>
      <w:r>
        <w:rPr>
          <w:sz w:val="24"/>
        </w:rPr>
        <w:t>. Consultant shall defend, indemnify, and hold harmless, the City and its officers, agents and employees from and against all claims, losses, damage, injury, and liabilit</w:t>
      </w:r>
      <w:r>
        <w:rPr>
          <w:sz w:val="24"/>
        </w:rPr>
        <w:t>y for damages arising from, or alleged to have arisen from, errors, omissions, negligent or wrongful acts of the Consultant in the performance of its services under this Agreement, regardless of whether the City has reviewed or approved the work or service</w:t>
      </w:r>
      <w:r>
        <w:rPr>
          <w:sz w:val="24"/>
        </w:rPr>
        <w:t>s which has given rise to the claim, loss, damage, injury or liability for damages. This indemnification shall extend for a reasonable period of time after completion of the project as well as during</w:t>
      </w:r>
      <w:r>
        <w:rPr>
          <w:spacing w:val="-20"/>
          <w:sz w:val="24"/>
        </w:rPr>
        <w:t xml:space="preserve"> </w:t>
      </w:r>
      <w:r>
        <w:rPr>
          <w:sz w:val="24"/>
        </w:rPr>
        <w:t>the</w:t>
      </w:r>
    </w:p>
    <w:p w:rsidR="00C84E2D" w:rsidRDefault="00C84E2D">
      <w:pPr>
        <w:rPr>
          <w:sz w:val="24"/>
        </w:rPr>
        <w:sectPr w:rsidR="00C84E2D">
          <w:pgSz w:w="12240" w:h="15840"/>
          <w:pgMar w:top="1360" w:right="1320" w:bottom="1300" w:left="1320" w:header="0" w:footer="1102" w:gutter="0"/>
          <w:cols w:space="720"/>
        </w:sectPr>
      </w:pPr>
    </w:p>
    <w:p w:rsidR="00C84E2D" w:rsidRDefault="001B12E7">
      <w:pPr>
        <w:spacing w:before="72"/>
        <w:ind w:left="120" w:right="545"/>
        <w:jc w:val="both"/>
        <w:rPr>
          <w:rFonts w:ascii="Times New Roman" w:hAnsi="Times New Roman"/>
          <w:sz w:val="24"/>
        </w:rPr>
      </w:pPr>
      <w:r>
        <w:rPr>
          <w:rFonts w:ascii="Times New Roman" w:hAnsi="Times New Roman"/>
          <w:sz w:val="24"/>
        </w:rPr>
        <w:t>period of actual performance of servic</w:t>
      </w:r>
      <w:r>
        <w:rPr>
          <w:rFonts w:ascii="Times New Roman" w:hAnsi="Times New Roman"/>
          <w:sz w:val="24"/>
        </w:rPr>
        <w:t>es under this Agreement. The City’s acceptance of the insurance certificates required under this Agreement does not relieve the Consultant from its obligation under this paragraph.</w:t>
      </w:r>
    </w:p>
    <w:p w:rsidR="00C84E2D" w:rsidRDefault="00C84E2D">
      <w:pPr>
        <w:pStyle w:val="BodyText"/>
        <w:rPr>
          <w:rFonts w:ascii="Times New Roman"/>
          <w:sz w:val="24"/>
        </w:rPr>
      </w:pPr>
    </w:p>
    <w:p w:rsidR="00C84E2D" w:rsidRDefault="001B12E7">
      <w:pPr>
        <w:pStyle w:val="ListParagraph"/>
        <w:numPr>
          <w:ilvl w:val="0"/>
          <w:numId w:val="2"/>
        </w:numPr>
        <w:tabs>
          <w:tab w:val="left" w:pos="540"/>
        </w:tabs>
        <w:ind w:right="207" w:firstLine="0"/>
        <w:rPr>
          <w:sz w:val="24"/>
        </w:rPr>
      </w:pPr>
      <w:r>
        <w:rPr>
          <w:b/>
          <w:sz w:val="24"/>
          <w:u w:val="thick"/>
        </w:rPr>
        <w:t>Insurance</w:t>
      </w:r>
      <w:r>
        <w:rPr>
          <w:sz w:val="24"/>
        </w:rPr>
        <w:t xml:space="preserve">. During the term of this Agreement, Consultant shall maintain in full force and effect, at its own cost and expense, insurance coverages with insurers with an A.M. Best’s rating of no less than A:VII. Contractor shall have the obligation to furnish City, </w:t>
      </w:r>
      <w:r>
        <w:rPr>
          <w:sz w:val="24"/>
        </w:rPr>
        <w:t>as additional</w:t>
      </w:r>
      <w:r>
        <w:rPr>
          <w:spacing w:val="-21"/>
          <w:sz w:val="24"/>
        </w:rPr>
        <w:t xml:space="preserve"> </w:t>
      </w:r>
      <w:r>
        <w:rPr>
          <w:sz w:val="24"/>
        </w:rPr>
        <w:t>insured, the minimum coverages identified below, or such greater or broader coverage for City, if available in the Contractor’s</w:t>
      </w:r>
      <w:r>
        <w:rPr>
          <w:spacing w:val="-3"/>
          <w:sz w:val="24"/>
        </w:rPr>
        <w:t xml:space="preserve"> </w:t>
      </w:r>
      <w:r>
        <w:rPr>
          <w:sz w:val="24"/>
        </w:rPr>
        <w:t>policies:</w:t>
      </w:r>
    </w:p>
    <w:p w:rsidR="00C84E2D" w:rsidRDefault="00C84E2D">
      <w:pPr>
        <w:pStyle w:val="BodyText"/>
        <w:rPr>
          <w:rFonts w:ascii="Times New Roman"/>
          <w:sz w:val="24"/>
        </w:rPr>
      </w:pPr>
    </w:p>
    <w:p w:rsidR="00C84E2D" w:rsidRDefault="001B12E7">
      <w:pPr>
        <w:pStyle w:val="ListParagraph"/>
        <w:numPr>
          <w:ilvl w:val="1"/>
          <w:numId w:val="2"/>
        </w:numPr>
        <w:tabs>
          <w:tab w:val="left" w:pos="1186"/>
        </w:tabs>
        <w:ind w:left="120" w:right="202" w:firstLine="720"/>
        <w:rPr>
          <w:sz w:val="24"/>
        </w:rPr>
      </w:pPr>
      <w:r>
        <w:rPr>
          <w:sz w:val="24"/>
          <w:u w:val="single"/>
        </w:rPr>
        <w:t>General Liability and Bodily Injury Insurance</w:t>
      </w:r>
      <w:r>
        <w:rPr>
          <w:sz w:val="24"/>
        </w:rPr>
        <w:t>. Commercial general liability insurance with limits of at</w:t>
      </w:r>
      <w:r>
        <w:rPr>
          <w:sz w:val="24"/>
        </w:rPr>
        <w:t xml:space="preserve"> least $2,000,000 combined limit for bodily injury and property damage that provides that the City, its officers, employees and agents are named as additional insureds under the policy as evidenced by an additional insured endorsement satisfactory to the C</w:t>
      </w:r>
      <w:r>
        <w:rPr>
          <w:sz w:val="24"/>
        </w:rPr>
        <w:t>ity Attorney. The policy shall state in writing either on the Certificate of Insurance or attached rider that this insurance will operate as primary insurance for work performed by Consultant</w:t>
      </w:r>
      <w:r>
        <w:rPr>
          <w:spacing w:val="-21"/>
          <w:sz w:val="24"/>
        </w:rPr>
        <w:t xml:space="preserve"> </w:t>
      </w:r>
      <w:r>
        <w:rPr>
          <w:sz w:val="24"/>
        </w:rPr>
        <w:t xml:space="preserve">and its subconsultants, and that no other insurance effected by </w:t>
      </w:r>
      <w:r>
        <w:rPr>
          <w:sz w:val="24"/>
        </w:rPr>
        <w:t>City or other named insured will be called on to cover a</w:t>
      </w:r>
      <w:r>
        <w:rPr>
          <w:spacing w:val="-3"/>
          <w:sz w:val="24"/>
        </w:rPr>
        <w:t xml:space="preserve"> </w:t>
      </w:r>
      <w:r>
        <w:rPr>
          <w:sz w:val="24"/>
        </w:rPr>
        <w:t>loss.</w:t>
      </w:r>
    </w:p>
    <w:p w:rsidR="00C84E2D" w:rsidRDefault="00C84E2D">
      <w:pPr>
        <w:pStyle w:val="BodyText"/>
        <w:rPr>
          <w:rFonts w:ascii="Times New Roman"/>
          <w:sz w:val="24"/>
        </w:rPr>
      </w:pPr>
    </w:p>
    <w:p w:rsidR="00C84E2D" w:rsidRDefault="001B12E7">
      <w:pPr>
        <w:pStyle w:val="ListParagraph"/>
        <w:numPr>
          <w:ilvl w:val="1"/>
          <w:numId w:val="2"/>
        </w:numPr>
        <w:tabs>
          <w:tab w:val="left" w:pos="1200"/>
        </w:tabs>
        <w:ind w:left="120" w:right="377" w:firstLine="720"/>
        <w:rPr>
          <w:sz w:val="24"/>
        </w:rPr>
      </w:pPr>
      <w:r>
        <w:rPr>
          <w:sz w:val="24"/>
          <w:u w:val="single"/>
        </w:rPr>
        <w:t>Automobile Liability Insurance</w:t>
      </w:r>
      <w:r>
        <w:rPr>
          <w:sz w:val="24"/>
        </w:rPr>
        <w:t>. Automobile liability insurance with limits not less than $2,000,000 per person/per</w:t>
      </w:r>
      <w:r>
        <w:rPr>
          <w:spacing w:val="-3"/>
          <w:sz w:val="24"/>
        </w:rPr>
        <w:t xml:space="preserve"> </w:t>
      </w:r>
      <w:r>
        <w:rPr>
          <w:sz w:val="24"/>
        </w:rPr>
        <w:t>occurrence.</w:t>
      </w:r>
    </w:p>
    <w:p w:rsidR="00C84E2D" w:rsidRDefault="00C84E2D">
      <w:pPr>
        <w:pStyle w:val="BodyText"/>
        <w:rPr>
          <w:rFonts w:ascii="Times New Roman"/>
          <w:sz w:val="24"/>
        </w:rPr>
      </w:pPr>
    </w:p>
    <w:p w:rsidR="00C84E2D" w:rsidRDefault="001B12E7">
      <w:pPr>
        <w:pStyle w:val="ListParagraph"/>
        <w:numPr>
          <w:ilvl w:val="1"/>
          <w:numId w:val="2"/>
        </w:numPr>
        <w:tabs>
          <w:tab w:val="left" w:pos="1126"/>
        </w:tabs>
        <w:ind w:left="120" w:right="282" w:firstLine="720"/>
        <w:rPr>
          <w:sz w:val="24"/>
        </w:rPr>
      </w:pPr>
      <w:r>
        <w:rPr>
          <w:sz w:val="24"/>
          <w:u w:val="single"/>
        </w:rPr>
        <w:t>Workers’ Compensation Insurance</w:t>
      </w:r>
      <w:r>
        <w:rPr>
          <w:sz w:val="24"/>
        </w:rPr>
        <w:t>. Workers’ Compensation Insurance</w:t>
      </w:r>
      <w:r>
        <w:rPr>
          <w:sz w:val="24"/>
        </w:rPr>
        <w:t xml:space="preserve"> for all of Consultant’s employees, in strict compliance with State laws, including a waiver of</w:t>
      </w:r>
      <w:r>
        <w:rPr>
          <w:spacing w:val="-23"/>
          <w:sz w:val="24"/>
        </w:rPr>
        <w:t xml:space="preserve"> </w:t>
      </w:r>
      <w:r>
        <w:rPr>
          <w:sz w:val="24"/>
        </w:rPr>
        <w:t>subrogation and Employer’s Liability Insurance with limits of at least</w:t>
      </w:r>
      <w:r>
        <w:rPr>
          <w:spacing w:val="-4"/>
          <w:sz w:val="24"/>
        </w:rPr>
        <w:t xml:space="preserve"> </w:t>
      </w:r>
      <w:r>
        <w:rPr>
          <w:sz w:val="24"/>
        </w:rPr>
        <w:t>$1,000,000.</w:t>
      </w:r>
    </w:p>
    <w:p w:rsidR="00C84E2D" w:rsidRDefault="00C84E2D">
      <w:pPr>
        <w:pStyle w:val="BodyText"/>
        <w:rPr>
          <w:rFonts w:ascii="Times New Roman"/>
          <w:sz w:val="24"/>
        </w:rPr>
      </w:pPr>
    </w:p>
    <w:p w:rsidR="00C84E2D" w:rsidRDefault="001B12E7">
      <w:pPr>
        <w:pStyle w:val="ListParagraph"/>
        <w:numPr>
          <w:ilvl w:val="0"/>
          <w:numId w:val="1"/>
        </w:numPr>
        <w:tabs>
          <w:tab w:val="left" w:pos="1200"/>
        </w:tabs>
        <w:rPr>
          <w:sz w:val="24"/>
        </w:rPr>
      </w:pPr>
      <w:r>
        <w:rPr>
          <w:sz w:val="24"/>
          <w:u w:val="single"/>
        </w:rPr>
        <w:t>Professional Liability Insurance</w:t>
      </w:r>
      <w:r>
        <w:rPr>
          <w:sz w:val="24"/>
        </w:rPr>
        <w:t>. Professional liability insurance in the amount</w:t>
      </w:r>
      <w:r>
        <w:rPr>
          <w:spacing w:val="-17"/>
          <w:sz w:val="24"/>
        </w:rPr>
        <w:t xml:space="preserve"> </w:t>
      </w:r>
      <w:r>
        <w:rPr>
          <w:sz w:val="24"/>
        </w:rPr>
        <w:t>of</w:t>
      </w:r>
    </w:p>
    <w:p w:rsidR="00C84E2D" w:rsidRDefault="001B12E7">
      <w:pPr>
        <w:ind w:left="120"/>
        <w:rPr>
          <w:rFonts w:ascii="Times New Roman"/>
          <w:sz w:val="24"/>
        </w:rPr>
      </w:pPr>
      <w:r>
        <w:rPr>
          <w:rFonts w:ascii="Times New Roman"/>
          <w:sz w:val="24"/>
        </w:rPr>
        <w:t>$2,000,000.</w:t>
      </w:r>
    </w:p>
    <w:p w:rsidR="00C84E2D" w:rsidRDefault="00C84E2D">
      <w:pPr>
        <w:pStyle w:val="BodyText"/>
        <w:rPr>
          <w:rFonts w:ascii="Times New Roman"/>
          <w:sz w:val="24"/>
        </w:rPr>
      </w:pPr>
    </w:p>
    <w:p w:rsidR="00C84E2D" w:rsidRDefault="001B12E7">
      <w:pPr>
        <w:pStyle w:val="ListParagraph"/>
        <w:numPr>
          <w:ilvl w:val="0"/>
          <w:numId w:val="1"/>
        </w:numPr>
        <w:tabs>
          <w:tab w:val="left" w:pos="1259"/>
          <w:tab w:val="left" w:pos="1260"/>
        </w:tabs>
        <w:ind w:left="120" w:right="137" w:firstLine="720"/>
        <w:rPr>
          <w:sz w:val="24"/>
        </w:rPr>
      </w:pPr>
      <w:r>
        <w:rPr>
          <w:sz w:val="24"/>
          <w:u w:val="single"/>
        </w:rPr>
        <w:t>Certificate of Insurance</w:t>
      </w:r>
      <w:r>
        <w:rPr>
          <w:sz w:val="24"/>
        </w:rPr>
        <w:t>. Consultant shall file a certificate of insurance with the City prior to the City’s execution of this Agreement, and prior to engaging in any operation or activity se</w:t>
      </w:r>
      <w:r>
        <w:rPr>
          <w:sz w:val="24"/>
        </w:rPr>
        <w:t>t forth in this Agreement. The Certificate of Insurance shall provide in writing that the insurance afforded by this Certificate shall not be suspended, voided, canceled, reduced in coverage or in limits without providing notice to the City in accordance w</w:t>
      </w:r>
      <w:r>
        <w:rPr>
          <w:sz w:val="24"/>
        </w:rPr>
        <w:t>ith California Insurance Code section 677.2 which requires the notice of cancellation to: 1) include the effective date of the cancellation; 2) include the reasons for the cancellation; and 3) be given at least 30 days prior to the effective date of the ca</w:t>
      </w:r>
      <w:r>
        <w:rPr>
          <w:sz w:val="24"/>
        </w:rPr>
        <w:t>ncellation, except that in the case of cancellation for nonpayment of premiums or for fraud, the notice shall be given no less than 10 days prior to the effective date of the cancellation. Notice shall be sent by certified mail, return receipt requested. I</w:t>
      </w:r>
      <w:r>
        <w:rPr>
          <w:sz w:val="24"/>
        </w:rPr>
        <w:t xml:space="preserve">n addition, the </w:t>
      </w:r>
      <w:r>
        <w:rPr>
          <w:sz w:val="24"/>
          <w:u w:val="single"/>
        </w:rPr>
        <w:t>insured</w:t>
      </w:r>
      <w:r>
        <w:rPr>
          <w:sz w:val="24"/>
        </w:rPr>
        <w:t xml:space="preserve"> shall provide thirty (30) days prior written notice to the City of any cancellation, suspension, reduction of coverage or in limits, or voiding of the insurance coverage required by this agreement. The City reserves the right to req</w:t>
      </w:r>
      <w:r>
        <w:rPr>
          <w:sz w:val="24"/>
        </w:rPr>
        <w:t>uire complete certified copies of</w:t>
      </w:r>
      <w:r>
        <w:rPr>
          <w:spacing w:val="-2"/>
          <w:sz w:val="24"/>
        </w:rPr>
        <w:t xml:space="preserve"> </w:t>
      </w:r>
      <w:r>
        <w:rPr>
          <w:sz w:val="24"/>
        </w:rPr>
        <w:t>policies.</w:t>
      </w:r>
    </w:p>
    <w:p w:rsidR="00C84E2D" w:rsidRDefault="00C84E2D">
      <w:pPr>
        <w:pStyle w:val="BodyText"/>
        <w:rPr>
          <w:rFonts w:ascii="Times New Roman"/>
          <w:sz w:val="24"/>
        </w:rPr>
      </w:pPr>
    </w:p>
    <w:p w:rsidR="00C84E2D" w:rsidRDefault="001B12E7">
      <w:pPr>
        <w:pStyle w:val="ListParagraph"/>
        <w:numPr>
          <w:ilvl w:val="0"/>
          <w:numId w:val="1"/>
        </w:numPr>
        <w:tabs>
          <w:tab w:val="left" w:pos="1200"/>
        </w:tabs>
        <w:spacing w:before="1"/>
        <w:ind w:left="120" w:right="267" w:firstLine="720"/>
        <w:rPr>
          <w:sz w:val="24"/>
        </w:rPr>
      </w:pPr>
      <w:r>
        <w:rPr>
          <w:sz w:val="24"/>
          <w:u w:val="single"/>
        </w:rPr>
        <w:t>Waiver of Subrogation</w:t>
      </w:r>
      <w:r>
        <w:rPr>
          <w:sz w:val="24"/>
        </w:rPr>
        <w:t>. The insurer agrees to waive all rights of subrogation</w:t>
      </w:r>
      <w:r>
        <w:rPr>
          <w:spacing w:val="-20"/>
          <w:sz w:val="24"/>
        </w:rPr>
        <w:t xml:space="preserve"> </w:t>
      </w:r>
      <w:r>
        <w:rPr>
          <w:sz w:val="24"/>
        </w:rPr>
        <w:t>against the City, its officers, employees and agents.</w:t>
      </w:r>
    </w:p>
    <w:p w:rsidR="00C84E2D" w:rsidRDefault="00C84E2D">
      <w:pPr>
        <w:rPr>
          <w:sz w:val="24"/>
        </w:rPr>
        <w:sectPr w:rsidR="00C84E2D">
          <w:pgSz w:w="12240" w:h="15840"/>
          <w:pgMar w:top="1360" w:right="1320" w:bottom="1300" w:left="1320" w:header="0" w:footer="1102" w:gutter="0"/>
          <w:cols w:space="720"/>
        </w:sectPr>
      </w:pPr>
    </w:p>
    <w:p w:rsidR="00C84E2D" w:rsidRDefault="00C84E2D">
      <w:pPr>
        <w:pStyle w:val="BodyText"/>
        <w:spacing w:before="3"/>
        <w:rPr>
          <w:rFonts w:ascii="Times New Roman"/>
          <w:sz w:val="10"/>
        </w:rPr>
      </w:pPr>
    </w:p>
    <w:p w:rsidR="00C84E2D" w:rsidRDefault="001B12E7">
      <w:pPr>
        <w:pStyle w:val="ListParagraph"/>
        <w:numPr>
          <w:ilvl w:val="0"/>
          <w:numId w:val="1"/>
        </w:numPr>
        <w:tabs>
          <w:tab w:val="left" w:pos="1199"/>
          <w:tab w:val="left" w:pos="1200"/>
        </w:tabs>
        <w:spacing w:before="90"/>
        <w:ind w:left="120" w:right="459" w:firstLine="720"/>
        <w:rPr>
          <w:sz w:val="24"/>
        </w:rPr>
      </w:pPr>
      <w:r>
        <w:rPr>
          <w:sz w:val="24"/>
          <w:u w:val="single"/>
        </w:rPr>
        <w:t>Defense Costs</w:t>
      </w:r>
      <w:r>
        <w:rPr>
          <w:sz w:val="24"/>
        </w:rPr>
        <w:t>. Coverage shall be provided on a “pay on behalf of”</w:t>
      </w:r>
      <w:r>
        <w:rPr>
          <w:sz w:val="24"/>
        </w:rPr>
        <w:t xml:space="preserve"> basis, with defense costs payable in addition to policy limits. There shall be no cross liability</w:t>
      </w:r>
      <w:r>
        <w:rPr>
          <w:spacing w:val="-22"/>
          <w:sz w:val="24"/>
        </w:rPr>
        <w:t xml:space="preserve"> </w:t>
      </w:r>
      <w:r>
        <w:rPr>
          <w:sz w:val="24"/>
        </w:rPr>
        <w:t>exclusions.</w:t>
      </w:r>
    </w:p>
    <w:p w:rsidR="00C84E2D" w:rsidRDefault="00C84E2D">
      <w:pPr>
        <w:pStyle w:val="BodyText"/>
        <w:rPr>
          <w:rFonts w:ascii="Times New Roman"/>
          <w:sz w:val="24"/>
        </w:rPr>
      </w:pPr>
    </w:p>
    <w:p w:rsidR="00C84E2D" w:rsidRDefault="001B12E7">
      <w:pPr>
        <w:pStyle w:val="ListParagraph"/>
        <w:numPr>
          <w:ilvl w:val="0"/>
          <w:numId w:val="1"/>
        </w:numPr>
        <w:tabs>
          <w:tab w:val="left" w:pos="1200"/>
        </w:tabs>
        <w:ind w:left="120" w:right="248" w:firstLine="720"/>
        <w:rPr>
          <w:sz w:val="24"/>
        </w:rPr>
      </w:pPr>
      <w:r>
        <w:rPr>
          <w:sz w:val="24"/>
          <w:u w:val="single"/>
        </w:rPr>
        <w:t>Subcontractors</w:t>
      </w:r>
      <w:r>
        <w:rPr>
          <w:sz w:val="24"/>
        </w:rPr>
        <w:t>. Consultant shall include all subcontractors as insured under its policies or shall furnish separate certificates and endorsement</w:t>
      </w:r>
      <w:r>
        <w:rPr>
          <w:sz w:val="24"/>
        </w:rPr>
        <w:t>s for each subcontractor. All coverages for subcontractors shall be subject to all of the requirements stated in this</w:t>
      </w:r>
      <w:r>
        <w:rPr>
          <w:spacing w:val="-20"/>
          <w:sz w:val="24"/>
        </w:rPr>
        <w:t xml:space="preserve"> </w:t>
      </w:r>
      <w:r>
        <w:rPr>
          <w:sz w:val="24"/>
        </w:rPr>
        <w:t>Agreement, including but not limited naming additional</w:t>
      </w:r>
      <w:r>
        <w:rPr>
          <w:spacing w:val="-7"/>
          <w:sz w:val="24"/>
        </w:rPr>
        <w:t xml:space="preserve"> </w:t>
      </w:r>
      <w:r>
        <w:rPr>
          <w:sz w:val="24"/>
        </w:rPr>
        <w:t>insureds.</w:t>
      </w:r>
    </w:p>
    <w:p w:rsidR="00C84E2D" w:rsidRDefault="00C84E2D">
      <w:pPr>
        <w:pStyle w:val="BodyText"/>
        <w:rPr>
          <w:rFonts w:ascii="Times New Roman"/>
          <w:sz w:val="24"/>
        </w:rPr>
      </w:pPr>
    </w:p>
    <w:p w:rsidR="00C84E2D" w:rsidRDefault="001B12E7">
      <w:pPr>
        <w:pStyle w:val="ListParagraph"/>
        <w:numPr>
          <w:ilvl w:val="0"/>
          <w:numId w:val="2"/>
        </w:numPr>
        <w:tabs>
          <w:tab w:val="left" w:pos="540"/>
        </w:tabs>
        <w:ind w:right="696" w:firstLine="0"/>
        <w:rPr>
          <w:sz w:val="24"/>
        </w:rPr>
      </w:pPr>
      <w:r>
        <w:rPr>
          <w:b/>
          <w:sz w:val="24"/>
          <w:u w:val="thick"/>
        </w:rPr>
        <w:t>Notices</w:t>
      </w:r>
      <w:r>
        <w:rPr>
          <w:sz w:val="24"/>
        </w:rPr>
        <w:t>. All notices herein required shall be in writing and shall be sent by certified</w:t>
      </w:r>
      <w:r>
        <w:rPr>
          <w:spacing w:val="-22"/>
          <w:sz w:val="24"/>
        </w:rPr>
        <w:t xml:space="preserve"> </w:t>
      </w:r>
      <w:r>
        <w:rPr>
          <w:sz w:val="24"/>
        </w:rPr>
        <w:t>or registered mail, postage prepaid, addressed as</w:t>
      </w:r>
      <w:r>
        <w:rPr>
          <w:spacing w:val="1"/>
          <w:sz w:val="24"/>
        </w:rPr>
        <w:t xml:space="preserve"> </w:t>
      </w:r>
      <w:r>
        <w:rPr>
          <w:sz w:val="24"/>
        </w:rPr>
        <w:t>follows:</w:t>
      </w:r>
    </w:p>
    <w:p w:rsidR="00C84E2D" w:rsidRDefault="00C84E2D">
      <w:pPr>
        <w:pStyle w:val="BodyText"/>
        <w:spacing w:before="2"/>
        <w:rPr>
          <w:rFonts w:ascii="Times New Roman"/>
          <w:sz w:val="16"/>
        </w:rPr>
      </w:pPr>
    </w:p>
    <w:p w:rsidR="00C84E2D" w:rsidRDefault="00C84E2D">
      <w:pPr>
        <w:rPr>
          <w:rFonts w:ascii="Times New Roman"/>
          <w:sz w:val="16"/>
        </w:rPr>
        <w:sectPr w:rsidR="00C84E2D">
          <w:pgSz w:w="12240" w:h="15840"/>
          <w:pgMar w:top="1500" w:right="1320" w:bottom="1300" w:left="1320" w:header="0" w:footer="1102" w:gutter="0"/>
          <w:cols w:space="720"/>
        </w:sectPr>
      </w:pPr>
    </w:p>
    <w:p w:rsidR="00C84E2D" w:rsidRDefault="001B12E7">
      <w:pPr>
        <w:tabs>
          <w:tab w:val="left" w:pos="3959"/>
        </w:tabs>
        <w:spacing w:before="90"/>
        <w:ind w:right="38"/>
        <w:jc w:val="right"/>
        <w:rPr>
          <w:rFonts w:ascii="Times New Roman"/>
          <w:sz w:val="24"/>
        </w:rPr>
      </w:pPr>
      <w:r>
        <w:rPr>
          <w:rFonts w:ascii="Times New Roman"/>
          <w:sz w:val="24"/>
        </w:rPr>
        <w:t>To</w:t>
      </w:r>
      <w:r>
        <w:rPr>
          <w:rFonts w:ascii="Times New Roman"/>
          <w:spacing w:val="2"/>
          <w:sz w:val="24"/>
        </w:rPr>
        <w:t xml:space="preserve"> </w:t>
      </w:r>
      <w:r>
        <w:rPr>
          <w:rFonts w:ascii="Times New Roman"/>
          <w:sz w:val="24"/>
        </w:rPr>
        <w:t>Consultant:</w:t>
      </w:r>
      <w:r>
        <w:rPr>
          <w:rFonts w:ascii="Times New Roman"/>
          <w:sz w:val="24"/>
          <w:u w:val="single"/>
        </w:rPr>
        <w:t xml:space="preserve"> </w:t>
      </w:r>
      <w:r>
        <w:rPr>
          <w:rFonts w:ascii="Times New Roman"/>
          <w:sz w:val="24"/>
          <w:u w:val="single"/>
        </w:rPr>
        <w:tab/>
      </w:r>
    </w:p>
    <w:p w:rsidR="00C84E2D" w:rsidRDefault="001B12E7">
      <w:pPr>
        <w:tabs>
          <w:tab w:val="left" w:pos="2519"/>
        </w:tabs>
        <w:ind w:right="38"/>
        <w:jc w:val="right"/>
        <w:rPr>
          <w:rFonts w:ascii="Times New Roman"/>
          <w:sz w:val="24"/>
        </w:rPr>
      </w:pPr>
      <w:r>
        <w:rPr>
          <w:rFonts w:ascii="Times New Roman"/>
          <w:sz w:val="24"/>
          <w:u w:val="single"/>
        </w:rPr>
        <w:t xml:space="preserve"> </w:t>
      </w:r>
      <w:r>
        <w:rPr>
          <w:rFonts w:ascii="Times New Roman"/>
          <w:sz w:val="24"/>
          <w:u w:val="single"/>
        </w:rPr>
        <w:tab/>
      </w:r>
    </w:p>
    <w:p w:rsidR="00C84E2D" w:rsidRDefault="001B12E7">
      <w:pPr>
        <w:tabs>
          <w:tab w:val="left" w:pos="2519"/>
        </w:tabs>
        <w:ind w:right="38"/>
        <w:jc w:val="right"/>
        <w:rPr>
          <w:rFonts w:ascii="Times New Roman"/>
          <w:sz w:val="24"/>
        </w:rPr>
      </w:pPr>
      <w:r>
        <w:rPr>
          <w:rFonts w:ascii="Times New Roman"/>
          <w:sz w:val="24"/>
          <w:u w:val="single"/>
        </w:rPr>
        <w:t xml:space="preserve"> </w:t>
      </w:r>
      <w:r>
        <w:rPr>
          <w:rFonts w:ascii="Times New Roman"/>
          <w:sz w:val="24"/>
          <w:u w:val="single"/>
        </w:rPr>
        <w:tab/>
      </w:r>
    </w:p>
    <w:p w:rsidR="00C84E2D" w:rsidRDefault="001B12E7">
      <w:pPr>
        <w:tabs>
          <w:tab w:val="left" w:pos="2519"/>
        </w:tabs>
        <w:ind w:right="38"/>
        <w:jc w:val="right"/>
        <w:rPr>
          <w:rFonts w:ascii="Times New Roman"/>
          <w:sz w:val="24"/>
        </w:rPr>
      </w:pPr>
      <w:r>
        <w:rPr>
          <w:rFonts w:ascii="Times New Roman"/>
          <w:sz w:val="24"/>
          <w:u w:val="single"/>
        </w:rPr>
        <w:t xml:space="preserve"> </w:t>
      </w:r>
      <w:r>
        <w:rPr>
          <w:rFonts w:ascii="Times New Roman"/>
          <w:sz w:val="24"/>
          <w:u w:val="single"/>
        </w:rPr>
        <w:tab/>
      </w:r>
    </w:p>
    <w:p w:rsidR="00C84E2D" w:rsidRDefault="001B12E7">
      <w:pPr>
        <w:spacing w:before="90"/>
        <w:ind w:left="120"/>
        <w:rPr>
          <w:rFonts w:ascii="Times New Roman"/>
          <w:sz w:val="24"/>
        </w:rPr>
      </w:pPr>
      <w:r>
        <w:br w:type="column"/>
      </w:r>
      <w:r>
        <w:rPr>
          <w:rFonts w:ascii="Times New Roman"/>
          <w:sz w:val="24"/>
        </w:rPr>
        <w:t>To City: City Manager</w:t>
      </w:r>
    </w:p>
    <w:p w:rsidR="00C84E2D" w:rsidRDefault="001B12E7">
      <w:pPr>
        <w:ind w:left="1080"/>
        <w:rPr>
          <w:rFonts w:ascii="Times New Roman"/>
          <w:sz w:val="24"/>
        </w:rPr>
      </w:pPr>
      <w:r>
        <w:rPr>
          <w:rFonts w:ascii="Times New Roman"/>
          <w:sz w:val="24"/>
        </w:rPr>
        <w:t>City of Pleasanton</w:t>
      </w:r>
    </w:p>
    <w:p w:rsidR="00C84E2D" w:rsidRDefault="001B12E7">
      <w:pPr>
        <w:ind w:left="1140" w:right="1204"/>
        <w:rPr>
          <w:rFonts w:ascii="Times New Roman"/>
          <w:sz w:val="24"/>
        </w:rPr>
      </w:pPr>
      <w:r>
        <w:rPr>
          <w:rFonts w:ascii="Times New Roman"/>
          <w:sz w:val="24"/>
        </w:rPr>
        <w:t>P.O. Box 520 Pleasanton, CA</w:t>
      </w:r>
      <w:r>
        <w:rPr>
          <w:rFonts w:ascii="Times New Roman"/>
          <w:spacing w:val="57"/>
          <w:sz w:val="24"/>
        </w:rPr>
        <w:t xml:space="preserve"> </w:t>
      </w:r>
      <w:r>
        <w:rPr>
          <w:rFonts w:ascii="Times New Roman"/>
          <w:spacing w:val="-3"/>
          <w:sz w:val="24"/>
        </w:rPr>
        <w:t>94566</w:t>
      </w:r>
    </w:p>
    <w:p w:rsidR="00C84E2D" w:rsidRDefault="00C84E2D">
      <w:pPr>
        <w:rPr>
          <w:rFonts w:ascii="Times New Roman"/>
          <w:sz w:val="24"/>
        </w:rPr>
        <w:sectPr w:rsidR="00C84E2D">
          <w:type w:val="continuous"/>
          <w:pgSz w:w="12240" w:h="15840"/>
          <w:pgMar w:top="1320" w:right="1320" w:bottom="280" w:left="1320" w:header="720" w:footer="720" w:gutter="0"/>
          <w:cols w:num="2" w:space="720" w:equalWidth="0">
            <w:col w:w="4121" w:space="919"/>
            <w:col w:w="4560"/>
          </w:cols>
        </w:sectPr>
      </w:pPr>
    </w:p>
    <w:p w:rsidR="00C84E2D" w:rsidRDefault="00C84E2D">
      <w:pPr>
        <w:pStyle w:val="BodyText"/>
        <w:spacing w:before="2"/>
        <w:rPr>
          <w:rFonts w:ascii="Times New Roman"/>
          <w:sz w:val="16"/>
        </w:rPr>
      </w:pPr>
    </w:p>
    <w:p w:rsidR="00C84E2D" w:rsidRDefault="001B12E7">
      <w:pPr>
        <w:pStyle w:val="ListParagraph"/>
        <w:numPr>
          <w:ilvl w:val="0"/>
          <w:numId w:val="2"/>
        </w:numPr>
        <w:tabs>
          <w:tab w:val="left" w:pos="540"/>
        </w:tabs>
        <w:spacing w:before="90"/>
        <w:ind w:right="238" w:firstLine="0"/>
        <w:rPr>
          <w:sz w:val="24"/>
        </w:rPr>
      </w:pPr>
      <w:r>
        <w:rPr>
          <w:b/>
          <w:sz w:val="24"/>
          <w:u w:val="thick"/>
        </w:rPr>
        <w:t>Conformance to Applicable Laws</w:t>
      </w:r>
      <w:r>
        <w:rPr>
          <w:sz w:val="24"/>
        </w:rPr>
        <w:t>. Consultant shall comply with all applicable Federal, State, and Municipal laws, rules, and ordinances. Consultant shall not discriminate in the employment of persons or in the provision of services u</w:t>
      </w:r>
      <w:r>
        <w:rPr>
          <w:sz w:val="24"/>
        </w:rPr>
        <w:t>nder this Agreement on the basis of any legally protected classification, including race, color, national origin, ancestry, sex or religion</w:t>
      </w:r>
      <w:r>
        <w:rPr>
          <w:spacing w:val="-26"/>
          <w:sz w:val="24"/>
        </w:rPr>
        <w:t xml:space="preserve"> </w:t>
      </w:r>
      <w:r>
        <w:rPr>
          <w:sz w:val="24"/>
        </w:rPr>
        <w:t>of such</w:t>
      </w:r>
      <w:r>
        <w:rPr>
          <w:spacing w:val="-1"/>
          <w:sz w:val="24"/>
        </w:rPr>
        <w:t xml:space="preserve"> </w:t>
      </w:r>
      <w:r>
        <w:rPr>
          <w:sz w:val="24"/>
        </w:rPr>
        <w:t>person.</w:t>
      </w:r>
    </w:p>
    <w:p w:rsidR="00C84E2D" w:rsidRDefault="00C84E2D">
      <w:pPr>
        <w:pStyle w:val="BodyText"/>
        <w:rPr>
          <w:rFonts w:ascii="Times New Roman"/>
          <w:sz w:val="24"/>
        </w:rPr>
      </w:pPr>
    </w:p>
    <w:p w:rsidR="00C84E2D" w:rsidRDefault="001B12E7">
      <w:pPr>
        <w:pStyle w:val="ListParagraph"/>
        <w:numPr>
          <w:ilvl w:val="0"/>
          <w:numId w:val="2"/>
        </w:numPr>
        <w:tabs>
          <w:tab w:val="left" w:pos="540"/>
        </w:tabs>
        <w:ind w:right="130" w:firstLine="0"/>
        <w:rPr>
          <w:sz w:val="24"/>
        </w:rPr>
      </w:pPr>
      <w:r>
        <w:rPr>
          <w:b/>
          <w:sz w:val="24"/>
          <w:u w:val="thick"/>
        </w:rPr>
        <w:t>Licenses, Certifications and Permits</w:t>
      </w:r>
      <w:r>
        <w:rPr>
          <w:sz w:val="24"/>
        </w:rPr>
        <w:t xml:space="preserve">. Prior to the City’s execution of this Agreement and prior to </w:t>
      </w:r>
      <w:r>
        <w:rPr>
          <w:sz w:val="24"/>
        </w:rPr>
        <w:t>the Consultant’s engaging in any operation or activity set forth in this Agreement, Consultant shall obtain a City of Pleasanton business license, which must be kept in effect during the term of this Agreement. Consultant covenants that it has obtained all</w:t>
      </w:r>
      <w:r>
        <w:rPr>
          <w:sz w:val="24"/>
        </w:rPr>
        <w:t xml:space="preserve"> certificates, licenses, permits and the like required to perform the services under this</w:t>
      </w:r>
      <w:r>
        <w:rPr>
          <w:spacing w:val="-7"/>
          <w:sz w:val="24"/>
        </w:rPr>
        <w:t xml:space="preserve"> </w:t>
      </w:r>
      <w:r>
        <w:rPr>
          <w:sz w:val="24"/>
        </w:rPr>
        <w:t>Agreement.</w:t>
      </w:r>
    </w:p>
    <w:p w:rsidR="00C84E2D" w:rsidRDefault="00C84E2D">
      <w:pPr>
        <w:pStyle w:val="BodyText"/>
        <w:rPr>
          <w:rFonts w:ascii="Times New Roman"/>
          <w:sz w:val="24"/>
        </w:rPr>
      </w:pPr>
    </w:p>
    <w:p w:rsidR="00C84E2D" w:rsidRDefault="001B12E7">
      <w:pPr>
        <w:pStyle w:val="ListParagraph"/>
        <w:numPr>
          <w:ilvl w:val="0"/>
          <w:numId w:val="2"/>
        </w:numPr>
        <w:tabs>
          <w:tab w:val="left" w:pos="540"/>
        </w:tabs>
        <w:ind w:right="205" w:firstLine="0"/>
        <w:rPr>
          <w:sz w:val="24"/>
        </w:rPr>
      </w:pPr>
      <w:r>
        <w:rPr>
          <w:b/>
          <w:sz w:val="24"/>
          <w:u w:val="thick"/>
        </w:rPr>
        <w:t>Records and Audits</w:t>
      </w:r>
      <w:r>
        <w:rPr>
          <w:sz w:val="24"/>
        </w:rPr>
        <w:t>. Consultant shall maintain all records regarding this Agreement and the services performed for a period of three years from the date th</w:t>
      </w:r>
      <w:r>
        <w:rPr>
          <w:sz w:val="24"/>
        </w:rPr>
        <w:t>at final payment is made. At any time during normal business hours, the records shall be made available to the City to inspect and</w:t>
      </w:r>
      <w:r>
        <w:rPr>
          <w:spacing w:val="-1"/>
          <w:sz w:val="24"/>
        </w:rPr>
        <w:t xml:space="preserve"> </w:t>
      </w:r>
      <w:r>
        <w:rPr>
          <w:sz w:val="24"/>
        </w:rPr>
        <w:t>audit.</w:t>
      </w:r>
    </w:p>
    <w:p w:rsidR="00C84E2D" w:rsidRDefault="00C84E2D">
      <w:pPr>
        <w:pStyle w:val="BodyText"/>
        <w:rPr>
          <w:rFonts w:ascii="Times New Roman"/>
          <w:sz w:val="24"/>
        </w:rPr>
      </w:pPr>
    </w:p>
    <w:p w:rsidR="00C84E2D" w:rsidRDefault="001B12E7">
      <w:pPr>
        <w:pStyle w:val="ListParagraph"/>
        <w:numPr>
          <w:ilvl w:val="0"/>
          <w:numId w:val="2"/>
        </w:numPr>
        <w:tabs>
          <w:tab w:val="left" w:pos="540"/>
        </w:tabs>
        <w:ind w:right="1300" w:firstLine="0"/>
        <w:rPr>
          <w:sz w:val="24"/>
        </w:rPr>
      </w:pPr>
      <w:r>
        <w:rPr>
          <w:b/>
          <w:sz w:val="24"/>
          <w:u w:val="thick"/>
        </w:rPr>
        <w:t>Confidentiality</w:t>
      </w:r>
      <w:r>
        <w:rPr>
          <w:sz w:val="24"/>
        </w:rPr>
        <w:t>. Consultant shall exercise reasonable precautions to prevent</w:t>
      </w:r>
      <w:r>
        <w:rPr>
          <w:spacing w:val="-20"/>
          <w:sz w:val="24"/>
        </w:rPr>
        <w:t xml:space="preserve"> </w:t>
      </w:r>
      <w:r>
        <w:rPr>
          <w:sz w:val="24"/>
        </w:rPr>
        <w:t>the unauthorized disclosure and use of City reports, information or</w:t>
      </w:r>
      <w:r>
        <w:rPr>
          <w:spacing w:val="-11"/>
          <w:sz w:val="24"/>
        </w:rPr>
        <w:t xml:space="preserve"> </w:t>
      </w:r>
      <w:r>
        <w:rPr>
          <w:sz w:val="24"/>
        </w:rPr>
        <w:t>conclusions.</w:t>
      </w:r>
    </w:p>
    <w:p w:rsidR="00C84E2D" w:rsidRDefault="00C84E2D">
      <w:pPr>
        <w:pStyle w:val="BodyText"/>
        <w:rPr>
          <w:rFonts w:ascii="Times New Roman"/>
          <w:sz w:val="24"/>
        </w:rPr>
      </w:pPr>
    </w:p>
    <w:p w:rsidR="00C84E2D" w:rsidRDefault="001B12E7">
      <w:pPr>
        <w:pStyle w:val="ListParagraph"/>
        <w:numPr>
          <w:ilvl w:val="0"/>
          <w:numId w:val="2"/>
        </w:numPr>
        <w:tabs>
          <w:tab w:val="left" w:pos="540"/>
        </w:tabs>
        <w:ind w:right="227" w:firstLine="0"/>
        <w:rPr>
          <w:sz w:val="24"/>
        </w:rPr>
      </w:pPr>
      <w:r>
        <w:rPr>
          <w:b/>
          <w:sz w:val="24"/>
          <w:u w:val="thick"/>
        </w:rPr>
        <w:t>Conflicts of Interest</w:t>
      </w:r>
      <w:r>
        <w:rPr>
          <w:sz w:val="24"/>
        </w:rPr>
        <w:t>. Consultant covenants that other than this Agreement, Consultant has no financial interest with any official, employee or other representative of the City. Consultant and its principals do not have any financial interest in real property, sources of incom</w:t>
      </w:r>
      <w:r>
        <w:rPr>
          <w:sz w:val="24"/>
        </w:rPr>
        <w:t>e or investment that would be affected in any manner of degree by the performance of Consultant’s services under this Agreement. If such an interest arises, Consultant will immediately notify</w:t>
      </w:r>
      <w:r>
        <w:rPr>
          <w:spacing w:val="-26"/>
          <w:sz w:val="24"/>
        </w:rPr>
        <w:t xml:space="preserve"> </w:t>
      </w:r>
      <w:r>
        <w:rPr>
          <w:sz w:val="24"/>
        </w:rPr>
        <w:t xml:space="preserve">the </w:t>
      </w:r>
      <w:r>
        <w:rPr>
          <w:spacing w:val="-3"/>
          <w:sz w:val="24"/>
        </w:rPr>
        <w:t>City.</w:t>
      </w:r>
    </w:p>
    <w:p w:rsidR="00C84E2D" w:rsidRDefault="00C84E2D">
      <w:pPr>
        <w:rPr>
          <w:sz w:val="24"/>
        </w:rPr>
        <w:sectPr w:rsidR="00C84E2D">
          <w:type w:val="continuous"/>
          <w:pgSz w:w="12240" w:h="15840"/>
          <w:pgMar w:top="1320" w:right="1320" w:bottom="280" w:left="1320" w:header="720" w:footer="720" w:gutter="0"/>
          <w:cols w:space="720"/>
        </w:sectPr>
      </w:pPr>
    </w:p>
    <w:p w:rsidR="00C84E2D" w:rsidRDefault="001B12E7">
      <w:pPr>
        <w:pStyle w:val="ListParagraph"/>
        <w:numPr>
          <w:ilvl w:val="0"/>
          <w:numId w:val="2"/>
        </w:numPr>
        <w:tabs>
          <w:tab w:val="left" w:pos="540"/>
        </w:tabs>
        <w:spacing w:before="72"/>
        <w:ind w:right="200" w:firstLine="0"/>
        <w:rPr>
          <w:sz w:val="24"/>
        </w:rPr>
      </w:pPr>
      <w:r>
        <w:rPr>
          <w:b/>
          <w:sz w:val="24"/>
          <w:u w:val="thick"/>
        </w:rPr>
        <w:t>Waiver</w:t>
      </w:r>
      <w:r>
        <w:rPr>
          <w:sz w:val="24"/>
        </w:rPr>
        <w:t>. In the event either City or Consul</w:t>
      </w:r>
      <w:r>
        <w:rPr>
          <w:sz w:val="24"/>
        </w:rPr>
        <w:t>tant at any time waive any breach of this Agreement by the other, such waiver shall not constitute a waiver of any other or succeeding breach of this Agreement, whether of the same or of any other covenant, condition or</w:t>
      </w:r>
      <w:r>
        <w:rPr>
          <w:spacing w:val="-18"/>
          <w:sz w:val="24"/>
        </w:rPr>
        <w:t xml:space="preserve"> </w:t>
      </w:r>
      <w:r>
        <w:rPr>
          <w:sz w:val="24"/>
        </w:rPr>
        <w:t>obligation.</w:t>
      </w:r>
    </w:p>
    <w:p w:rsidR="00C84E2D" w:rsidRDefault="00C84E2D">
      <w:pPr>
        <w:pStyle w:val="BodyText"/>
        <w:rPr>
          <w:rFonts w:ascii="Times New Roman"/>
          <w:sz w:val="24"/>
        </w:rPr>
      </w:pPr>
    </w:p>
    <w:p w:rsidR="00C84E2D" w:rsidRDefault="001B12E7">
      <w:pPr>
        <w:pStyle w:val="ListParagraph"/>
        <w:numPr>
          <w:ilvl w:val="0"/>
          <w:numId w:val="2"/>
        </w:numPr>
        <w:tabs>
          <w:tab w:val="left" w:pos="540"/>
        </w:tabs>
        <w:ind w:right="407" w:firstLine="0"/>
        <w:rPr>
          <w:sz w:val="24"/>
        </w:rPr>
      </w:pPr>
      <w:r>
        <w:rPr>
          <w:b/>
          <w:sz w:val="24"/>
          <w:u w:val="thick"/>
        </w:rPr>
        <w:t>Governing Law</w:t>
      </w:r>
      <w:r>
        <w:rPr>
          <w:sz w:val="24"/>
        </w:rPr>
        <w:t>. Californ</w:t>
      </w:r>
      <w:r>
        <w:rPr>
          <w:sz w:val="24"/>
        </w:rPr>
        <w:t>ia law shall govern any legal action pursuant to this Agreement with venue in the applicable court or forum for Alameda</w:t>
      </w:r>
      <w:r>
        <w:rPr>
          <w:spacing w:val="-8"/>
          <w:sz w:val="24"/>
        </w:rPr>
        <w:t xml:space="preserve"> </w:t>
      </w:r>
      <w:r>
        <w:rPr>
          <w:sz w:val="24"/>
        </w:rPr>
        <w:t>County.</w:t>
      </w:r>
    </w:p>
    <w:p w:rsidR="00C84E2D" w:rsidRDefault="00C84E2D">
      <w:pPr>
        <w:pStyle w:val="BodyText"/>
        <w:rPr>
          <w:rFonts w:ascii="Times New Roman"/>
          <w:sz w:val="24"/>
        </w:rPr>
      </w:pPr>
    </w:p>
    <w:p w:rsidR="00C84E2D" w:rsidRDefault="001B12E7">
      <w:pPr>
        <w:pStyle w:val="ListParagraph"/>
        <w:numPr>
          <w:ilvl w:val="0"/>
          <w:numId w:val="2"/>
        </w:numPr>
        <w:tabs>
          <w:tab w:val="left" w:pos="540"/>
        </w:tabs>
        <w:ind w:right="426" w:firstLine="0"/>
        <w:rPr>
          <w:sz w:val="24"/>
        </w:rPr>
      </w:pPr>
      <w:r>
        <w:rPr>
          <w:b/>
          <w:sz w:val="24"/>
          <w:u w:val="thick"/>
        </w:rPr>
        <w:t>No Personal Liability</w:t>
      </w:r>
      <w:r>
        <w:rPr>
          <w:sz w:val="24"/>
        </w:rPr>
        <w:t xml:space="preserve">. No official or employee of City shall be personally liable to Consultant in the event of any default or </w:t>
      </w:r>
      <w:r>
        <w:rPr>
          <w:sz w:val="24"/>
        </w:rPr>
        <w:t>breach by the City or for any amount due</w:t>
      </w:r>
      <w:r>
        <w:rPr>
          <w:spacing w:val="-19"/>
          <w:sz w:val="24"/>
        </w:rPr>
        <w:t xml:space="preserve"> </w:t>
      </w:r>
      <w:r>
        <w:rPr>
          <w:sz w:val="24"/>
        </w:rPr>
        <w:t>Consultant.</w:t>
      </w:r>
    </w:p>
    <w:p w:rsidR="00C84E2D" w:rsidRDefault="00C84E2D">
      <w:pPr>
        <w:pStyle w:val="BodyText"/>
        <w:rPr>
          <w:rFonts w:ascii="Times New Roman"/>
          <w:sz w:val="24"/>
        </w:rPr>
      </w:pPr>
    </w:p>
    <w:p w:rsidR="00C84E2D" w:rsidRDefault="001B12E7">
      <w:pPr>
        <w:pStyle w:val="ListParagraph"/>
        <w:numPr>
          <w:ilvl w:val="0"/>
          <w:numId w:val="2"/>
        </w:numPr>
        <w:tabs>
          <w:tab w:val="left" w:pos="540"/>
        </w:tabs>
        <w:ind w:right="884" w:firstLine="0"/>
        <w:rPr>
          <w:sz w:val="24"/>
        </w:rPr>
      </w:pPr>
      <w:r>
        <w:rPr>
          <w:b/>
          <w:sz w:val="24"/>
          <w:u w:val="thick"/>
        </w:rPr>
        <w:t>Exhibits</w:t>
      </w:r>
      <w:r>
        <w:rPr>
          <w:sz w:val="24"/>
        </w:rPr>
        <w:t>. All exhibits referred to herein are attached hereto and are by this</w:t>
      </w:r>
      <w:r>
        <w:rPr>
          <w:spacing w:val="-23"/>
          <w:sz w:val="24"/>
        </w:rPr>
        <w:t xml:space="preserve"> </w:t>
      </w:r>
      <w:r>
        <w:rPr>
          <w:sz w:val="24"/>
        </w:rPr>
        <w:t>reference incorporated</w:t>
      </w:r>
      <w:r>
        <w:rPr>
          <w:spacing w:val="-1"/>
          <w:sz w:val="24"/>
        </w:rPr>
        <w:t xml:space="preserve"> </w:t>
      </w:r>
      <w:r>
        <w:rPr>
          <w:sz w:val="24"/>
        </w:rPr>
        <w:t>herein.</w:t>
      </w:r>
    </w:p>
    <w:p w:rsidR="00C84E2D" w:rsidRDefault="00C84E2D">
      <w:pPr>
        <w:pStyle w:val="BodyText"/>
        <w:rPr>
          <w:rFonts w:ascii="Times New Roman"/>
          <w:sz w:val="24"/>
        </w:rPr>
      </w:pPr>
    </w:p>
    <w:p w:rsidR="00C84E2D" w:rsidRDefault="001B12E7">
      <w:pPr>
        <w:pStyle w:val="ListParagraph"/>
        <w:numPr>
          <w:ilvl w:val="0"/>
          <w:numId w:val="2"/>
        </w:numPr>
        <w:tabs>
          <w:tab w:val="left" w:pos="540"/>
        </w:tabs>
        <w:ind w:left="119" w:right="194" w:firstLine="0"/>
        <w:rPr>
          <w:sz w:val="24"/>
        </w:rPr>
      </w:pPr>
      <w:r>
        <w:rPr>
          <w:b/>
          <w:sz w:val="24"/>
          <w:u w:val="thick"/>
        </w:rPr>
        <w:t>Counterparts and Electronic Signatures</w:t>
      </w:r>
      <w:r>
        <w:rPr>
          <w:sz w:val="24"/>
        </w:rPr>
        <w:t>. This Agreement may be executed in multiple counterpa</w:t>
      </w:r>
      <w:r>
        <w:rPr>
          <w:sz w:val="24"/>
        </w:rPr>
        <w:t>rts, each of which shall be an original and all of which together shall constitute one agreement. Counterparts may be delivered via facsimile, electronic mail (including pdf or any electronic signature complying with U.S. federal E-Sign Act of 2000 (15 U.S</w:t>
      </w:r>
      <w:r>
        <w:rPr>
          <w:sz w:val="24"/>
        </w:rPr>
        <w:t xml:space="preserve">. Code §7001 et seq.), California Uniform Electronic Transactions Act (Cal. Civil Code §1633.1 et seq.), or other applicable law) or other transmission method, and any counterpart so delivered shall be deemed to have been duly and validly delivered and be </w:t>
      </w:r>
      <w:r>
        <w:rPr>
          <w:sz w:val="24"/>
        </w:rPr>
        <w:t>valid and effective for all</w:t>
      </w:r>
      <w:r>
        <w:rPr>
          <w:spacing w:val="-14"/>
          <w:sz w:val="24"/>
        </w:rPr>
        <w:t xml:space="preserve"> </w:t>
      </w:r>
      <w:r>
        <w:rPr>
          <w:sz w:val="24"/>
        </w:rPr>
        <w:t>purposes.</w:t>
      </w:r>
    </w:p>
    <w:p w:rsidR="00C84E2D" w:rsidRDefault="00C84E2D">
      <w:pPr>
        <w:pStyle w:val="BodyText"/>
        <w:rPr>
          <w:rFonts w:ascii="Times New Roman"/>
          <w:sz w:val="24"/>
        </w:rPr>
      </w:pPr>
    </w:p>
    <w:p w:rsidR="00C84E2D" w:rsidRDefault="001B12E7">
      <w:pPr>
        <w:pStyle w:val="ListParagraph"/>
        <w:numPr>
          <w:ilvl w:val="0"/>
          <w:numId w:val="2"/>
        </w:numPr>
        <w:tabs>
          <w:tab w:val="left" w:pos="540"/>
        </w:tabs>
        <w:ind w:right="502" w:firstLine="0"/>
        <w:rPr>
          <w:sz w:val="24"/>
        </w:rPr>
      </w:pPr>
      <w:r>
        <w:rPr>
          <w:b/>
          <w:sz w:val="24"/>
          <w:u w:val="thick"/>
        </w:rPr>
        <w:t>Scope of Agreement</w:t>
      </w:r>
      <w:r>
        <w:rPr>
          <w:sz w:val="24"/>
        </w:rPr>
        <w:t>. This writing constitutes the entire Agreement between the</w:t>
      </w:r>
      <w:r>
        <w:rPr>
          <w:spacing w:val="-24"/>
          <w:sz w:val="24"/>
        </w:rPr>
        <w:t xml:space="preserve"> </w:t>
      </w:r>
      <w:r>
        <w:rPr>
          <w:sz w:val="24"/>
        </w:rPr>
        <w:t>parties. Any modification to the Agreement shall be in writing and signed by both</w:t>
      </w:r>
      <w:r>
        <w:rPr>
          <w:spacing w:val="-16"/>
          <w:sz w:val="24"/>
        </w:rPr>
        <w:t xml:space="preserve"> </w:t>
      </w:r>
      <w:r>
        <w:rPr>
          <w:sz w:val="24"/>
        </w:rPr>
        <w:t>parties.</w:t>
      </w:r>
    </w:p>
    <w:p w:rsidR="00C84E2D" w:rsidRDefault="00C84E2D">
      <w:pPr>
        <w:pStyle w:val="BodyText"/>
        <w:rPr>
          <w:rFonts w:ascii="Times New Roman"/>
          <w:sz w:val="24"/>
        </w:rPr>
      </w:pPr>
    </w:p>
    <w:p w:rsidR="00C84E2D" w:rsidRDefault="001B12E7">
      <w:pPr>
        <w:ind w:left="120"/>
        <w:rPr>
          <w:rFonts w:ascii="Times New Roman"/>
          <w:sz w:val="24"/>
        </w:rPr>
      </w:pPr>
      <w:r>
        <w:rPr>
          <w:rFonts w:ascii="Times New Roman"/>
          <w:b/>
          <w:sz w:val="24"/>
        </w:rPr>
        <w:t xml:space="preserve">THIS AGREEMENT </w:t>
      </w:r>
      <w:r>
        <w:rPr>
          <w:rFonts w:ascii="Times New Roman"/>
          <w:sz w:val="24"/>
        </w:rPr>
        <w:t>executed the date and year first above written.</w:t>
      </w:r>
    </w:p>
    <w:p w:rsidR="00C84E2D" w:rsidRDefault="00C84E2D">
      <w:pPr>
        <w:pStyle w:val="BodyText"/>
        <w:rPr>
          <w:rFonts w:ascii="Times New Roman"/>
          <w:sz w:val="26"/>
        </w:rPr>
      </w:pPr>
    </w:p>
    <w:p w:rsidR="00C84E2D" w:rsidRDefault="00C84E2D">
      <w:pPr>
        <w:pStyle w:val="BodyText"/>
        <w:spacing w:before="5"/>
        <w:rPr>
          <w:rFonts w:ascii="Times New Roman"/>
          <w:sz w:val="22"/>
        </w:rPr>
      </w:pPr>
    </w:p>
    <w:p w:rsidR="00C84E2D" w:rsidRDefault="001B12E7">
      <w:pPr>
        <w:pStyle w:val="Heading1"/>
        <w:tabs>
          <w:tab w:val="left" w:pos="4439"/>
        </w:tabs>
        <w:ind w:left="120"/>
        <w:jc w:val="left"/>
      </w:pPr>
      <w:r>
        <w:t>CITY</w:t>
      </w:r>
      <w:r>
        <w:rPr>
          <w:spacing w:val="-3"/>
        </w:rPr>
        <w:t xml:space="preserve"> </w:t>
      </w:r>
      <w:r>
        <w:t>OF</w:t>
      </w:r>
      <w:r>
        <w:rPr>
          <w:spacing w:val="-3"/>
        </w:rPr>
        <w:t xml:space="preserve"> </w:t>
      </w:r>
      <w:r>
        <w:t>PLEASANTON</w:t>
      </w:r>
      <w:r>
        <w:tab/>
        <w:t>CONSULTANT</w:t>
      </w:r>
    </w:p>
    <w:p w:rsidR="00C84E2D" w:rsidRDefault="00C84E2D">
      <w:pPr>
        <w:pStyle w:val="BodyText"/>
        <w:rPr>
          <w:rFonts w:ascii="Times New Roman"/>
          <w:b/>
        </w:rPr>
      </w:pPr>
    </w:p>
    <w:p w:rsidR="00C84E2D" w:rsidRDefault="00C84E2D">
      <w:pPr>
        <w:pStyle w:val="BodyText"/>
        <w:spacing w:before="9"/>
        <w:rPr>
          <w:rFonts w:ascii="Times New Roman"/>
          <w:b/>
          <w:sz w:val="19"/>
        </w:rPr>
      </w:pPr>
    </w:p>
    <w:p w:rsidR="00C84E2D" w:rsidRDefault="001B12E7">
      <w:pPr>
        <w:pStyle w:val="Heading2"/>
        <w:tabs>
          <w:tab w:val="left" w:pos="5159"/>
          <w:tab w:val="left" w:pos="8279"/>
        </w:tabs>
        <w:spacing w:before="90"/>
        <w:ind w:left="4440"/>
      </w:pPr>
      <w:r>
        <w:rPr>
          <w:noProof/>
          <w:lang w:bidi="ar-SA"/>
        </w:rPr>
        <mc:AlternateContent>
          <mc:Choice Requires="wps">
            <w:drawing>
              <wp:anchor distT="0" distB="0" distL="114300" distR="114300" simplePos="0" relativeHeight="251661312" behindDoc="0" locked="0" layoutInCell="1" allowOverlap="1">
                <wp:simplePos x="0" y="0"/>
                <wp:positionH relativeFrom="page">
                  <wp:posOffset>914400</wp:posOffset>
                </wp:positionH>
                <wp:positionV relativeFrom="paragraph">
                  <wp:posOffset>229235</wp:posOffset>
                </wp:positionV>
                <wp:extent cx="1584960" cy="0"/>
                <wp:effectExtent l="0" t="0" r="0" b="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49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19B11" id="Line 4"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8.05pt" to="196.8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s6fHAIAAEEEAAAOAAAAZHJzL2Uyb0RvYy54bWysU8GO2yAQvVfqPyDuie3Umy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" strokeweight=".48pt">
                <w10:wrap anchorx="page"/>
              </v:line>
            </w:pict>
          </mc:Fallback>
        </mc:AlternateContent>
      </w:r>
      <w:r>
        <w:t>By:</w:t>
      </w:r>
      <w:r>
        <w:tab/>
      </w:r>
      <w:r>
        <w:rPr>
          <w:u w:val="single"/>
        </w:rPr>
        <w:t xml:space="preserve"> </w:t>
      </w:r>
      <w:r>
        <w:rPr>
          <w:u w:val="single"/>
        </w:rPr>
        <w:tab/>
      </w:r>
    </w:p>
    <w:p w:rsidR="00C84E2D" w:rsidRDefault="001B12E7">
      <w:pPr>
        <w:tabs>
          <w:tab w:val="left" w:pos="5159"/>
        </w:tabs>
        <w:ind w:left="120"/>
        <w:rPr>
          <w:rFonts w:ascii="Times New Roman"/>
          <w:sz w:val="24"/>
        </w:rPr>
      </w:pPr>
      <w:r>
        <w:rPr>
          <w:rFonts w:ascii="Times New Roman"/>
          <w:sz w:val="24"/>
        </w:rPr>
        <w:t>Nelson Fialho,</w:t>
      </w:r>
      <w:r>
        <w:rPr>
          <w:rFonts w:ascii="Times New Roman"/>
          <w:spacing w:val="-1"/>
          <w:sz w:val="24"/>
        </w:rPr>
        <w:t xml:space="preserve"> </w:t>
      </w:r>
      <w:r>
        <w:rPr>
          <w:rFonts w:ascii="Times New Roman"/>
          <w:sz w:val="24"/>
        </w:rPr>
        <w:t>City</w:t>
      </w:r>
      <w:r>
        <w:rPr>
          <w:rFonts w:ascii="Times New Roman"/>
          <w:spacing w:val="-6"/>
          <w:sz w:val="24"/>
        </w:rPr>
        <w:t xml:space="preserve"> </w:t>
      </w:r>
      <w:r>
        <w:rPr>
          <w:rFonts w:ascii="Times New Roman"/>
          <w:sz w:val="24"/>
        </w:rPr>
        <w:t>Manager</w:t>
      </w:r>
      <w:r>
        <w:rPr>
          <w:rFonts w:ascii="Times New Roman"/>
          <w:sz w:val="24"/>
        </w:rPr>
        <w:tab/>
        <w:t>Signature</w:t>
      </w:r>
    </w:p>
    <w:p w:rsidR="00C84E2D" w:rsidRDefault="00C84E2D">
      <w:pPr>
        <w:pStyle w:val="BodyText"/>
        <w:rPr>
          <w:rFonts w:ascii="Times New Roman"/>
          <w:sz w:val="24"/>
        </w:rPr>
      </w:pPr>
    </w:p>
    <w:p w:rsidR="00C84E2D" w:rsidRDefault="001B12E7">
      <w:pPr>
        <w:tabs>
          <w:tab w:val="left" w:pos="5159"/>
          <w:tab w:val="left" w:pos="8279"/>
        </w:tabs>
        <w:ind w:left="120"/>
        <w:rPr>
          <w:rFonts w:ascii="Times New Roman"/>
          <w:sz w:val="24"/>
        </w:rPr>
      </w:pPr>
      <w:r>
        <w:rPr>
          <w:rFonts w:ascii="Times New Roman"/>
          <w:sz w:val="24"/>
        </w:rPr>
        <w:t>ATTEST:</w:t>
      </w:r>
      <w:r>
        <w:rPr>
          <w:rFonts w:ascii="Times New Roman"/>
          <w:sz w:val="24"/>
        </w:rPr>
        <w:tab/>
      </w:r>
      <w:r>
        <w:rPr>
          <w:rFonts w:ascii="Times New Roman"/>
          <w:sz w:val="24"/>
          <w:u w:val="single"/>
        </w:rPr>
        <w:t xml:space="preserve"> </w:t>
      </w:r>
      <w:r>
        <w:rPr>
          <w:rFonts w:ascii="Times New Roman"/>
          <w:sz w:val="24"/>
          <w:u w:val="single"/>
        </w:rPr>
        <w:tab/>
      </w:r>
    </w:p>
    <w:p w:rsidR="00C84E2D" w:rsidRDefault="001B12E7">
      <w:pPr>
        <w:ind w:left="2399" w:right="632"/>
        <w:jc w:val="center"/>
        <w:rPr>
          <w:rFonts w:ascii="Times New Roman"/>
          <w:sz w:val="24"/>
        </w:rPr>
      </w:pPr>
      <w:r>
        <w:rPr>
          <w:rFonts w:ascii="Times New Roman"/>
          <w:sz w:val="24"/>
        </w:rPr>
        <w:t>Print name</w:t>
      </w:r>
    </w:p>
    <w:p w:rsidR="00C84E2D" w:rsidRDefault="001B12E7">
      <w:pPr>
        <w:pStyle w:val="BodyText"/>
        <w:spacing w:before="8"/>
        <w:rPr>
          <w:rFonts w:ascii="Times New Roman"/>
          <w:sz w:val="19"/>
        </w:rPr>
      </w:pPr>
      <w:r>
        <w:rPr>
          <w:noProof/>
          <w:lang w:bidi="ar-SA"/>
        </w:rPr>
        <mc:AlternateContent>
          <mc:Choice Requires="wps">
            <w:drawing>
              <wp:anchor distT="0" distB="0" distL="0" distR="0" simplePos="0" relativeHeight="251659264" behindDoc="1" locked="0" layoutInCell="1" allowOverlap="1">
                <wp:simplePos x="0" y="0"/>
                <wp:positionH relativeFrom="page">
                  <wp:posOffset>914400</wp:posOffset>
                </wp:positionH>
                <wp:positionV relativeFrom="paragraph">
                  <wp:posOffset>172085</wp:posOffset>
                </wp:positionV>
                <wp:extent cx="1584960" cy="635"/>
                <wp:effectExtent l="0" t="0" r="0" b="0"/>
                <wp:wrapTopAndBottom/>
                <wp:docPr id="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4960" cy="635"/>
                        </a:xfrm>
                        <a:custGeom>
                          <a:avLst/>
                          <a:gdLst>
                            <a:gd name="T0" fmla="+- 0 1440 1440"/>
                            <a:gd name="T1" fmla="*/ T0 w 3120"/>
                            <a:gd name="T2" fmla="+- 0 4560 1440"/>
                            <a:gd name="T3" fmla="*/ T2 w 3120"/>
                          </a:gdLst>
                          <a:ahLst/>
                          <a:cxnLst>
                            <a:cxn ang="0">
                              <a:pos x="T1" y="0"/>
                            </a:cxn>
                            <a:cxn ang="0">
                              <a:pos x="T3" y="0"/>
                            </a:cxn>
                          </a:cxnLst>
                          <a:rect l="0" t="0" r="r" b="b"/>
                          <a:pathLst>
                            <a:path w="3120">
                              <a:moveTo>
                                <a:pt x="0" y="0"/>
                              </a:moveTo>
                              <a:lnTo>
                                <a:pt x="31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683EA" id="Freeform 3" o:spid="_x0000_s1026" style="position:absolute;margin-left:1in;margin-top:13.55pt;width:124.8pt;height:.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2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" path="m,l3120,e" filled="f" strokeweight=".48pt">
                <v:path arrowok="t" o:connecttype="custom" o:connectlocs="0,0;1584960,0" o:connectangles="0,0"/>
                <w10:wrap type="topAndBottom" anchorx="page"/>
              </v:shape>
            </w:pict>
          </mc:Fallback>
        </mc:AlternateContent>
      </w:r>
    </w:p>
    <w:p w:rsidR="00C84E2D" w:rsidRDefault="001B12E7">
      <w:pPr>
        <w:tabs>
          <w:tab w:val="left" w:pos="4319"/>
          <w:tab w:val="left" w:pos="5039"/>
          <w:tab w:val="left" w:pos="8159"/>
        </w:tabs>
        <w:spacing w:line="247" w:lineRule="exact"/>
        <w:ind w:right="1199"/>
        <w:jc w:val="center"/>
        <w:rPr>
          <w:rFonts w:ascii="Times New Roman"/>
          <w:sz w:val="24"/>
        </w:rPr>
      </w:pPr>
      <w:r>
        <w:rPr>
          <w:rFonts w:ascii="Times New Roman"/>
          <w:sz w:val="24"/>
        </w:rPr>
        <w:t>Karen Diaz, City</w:t>
      </w:r>
      <w:r>
        <w:rPr>
          <w:rFonts w:ascii="Times New Roman"/>
          <w:spacing w:val="-8"/>
          <w:sz w:val="24"/>
        </w:rPr>
        <w:t xml:space="preserve"> </w:t>
      </w:r>
      <w:r>
        <w:rPr>
          <w:rFonts w:ascii="Times New Roman"/>
          <w:sz w:val="24"/>
        </w:rPr>
        <w:t>Clerk</w:t>
      </w:r>
      <w:r>
        <w:rPr>
          <w:rFonts w:ascii="Times New Roman"/>
          <w:sz w:val="24"/>
        </w:rPr>
        <w:tab/>
        <w:t>Its:</w:t>
      </w:r>
      <w:r>
        <w:rPr>
          <w:rFonts w:ascii="Times New Roman"/>
          <w:sz w:val="24"/>
        </w:rPr>
        <w:tab/>
      </w:r>
      <w:r>
        <w:rPr>
          <w:rFonts w:ascii="Times New Roman"/>
          <w:sz w:val="24"/>
          <w:u w:val="single"/>
        </w:rPr>
        <w:t xml:space="preserve"> </w:t>
      </w:r>
      <w:r>
        <w:rPr>
          <w:rFonts w:ascii="Times New Roman"/>
          <w:sz w:val="24"/>
          <w:u w:val="single"/>
        </w:rPr>
        <w:tab/>
      </w:r>
    </w:p>
    <w:p w:rsidR="00C84E2D" w:rsidRDefault="001B12E7">
      <w:pPr>
        <w:ind w:left="2399" w:right="1225"/>
        <w:jc w:val="center"/>
        <w:rPr>
          <w:rFonts w:ascii="Times New Roman"/>
          <w:sz w:val="24"/>
        </w:rPr>
      </w:pPr>
      <w:r>
        <w:rPr>
          <w:rFonts w:ascii="Times New Roman"/>
          <w:sz w:val="24"/>
        </w:rPr>
        <w:t>Title</w:t>
      </w:r>
    </w:p>
    <w:p w:rsidR="00C84E2D" w:rsidRDefault="001B12E7">
      <w:pPr>
        <w:ind w:left="120"/>
        <w:rPr>
          <w:rFonts w:ascii="Times New Roman"/>
          <w:sz w:val="24"/>
        </w:rPr>
      </w:pPr>
      <w:r>
        <w:rPr>
          <w:rFonts w:ascii="Times New Roman"/>
          <w:sz w:val="24"/>
        </w:rPr>
        <w:t>APPROVED AS TO FORM:</w:t>
      </w:r>
    </w:p>
    <w:p w:rsidR="00C84E2D" w:rsidRDefault="00C84E2D">
      <w:pPr>
        <w:pStyle w:val="BodyText"/>
        <w:rPr>
          <w:rFonts w:ascii="Times New Roman"/>
        </w:rPr>
      </w:pPr>
    </w:p>
    <w:p w:rsidR="00C84E2D" w:rsidRDefault="001B12E7">
      <w:pPr>
        <w:pStyle w:val="BodyText"/>
        <w:spacing w:before="8"/>
        <w:rPr>
          <w:rFonts w:ascii="Times New Roman"/>
          <w:sz w:val="23"/>
        </w:rPr>
      </w:pPr>
      <w:r>
        <w:rPr>
          <w:noProof/>
          <w:lang w:bidi="ar-SA"/>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201295</wp:posOffset>
                </wp:positionV>
                <wp:extent cx="1584960" cy="635"/>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4960" cy="635"/>
                        </a:xfrm>
                        <a:custGeom>
                          <a:avLst/>
                          <a:gdLst>
                            <a:gd name="T0" fmla="+- 0 1440 1440"/>
                            <a:gd name="T1" fmla="*/ T0 w 3120"/>
                            <a:gd name="T2" fmla="+- 0 4560 1440"/>
                            <a:gd name="T3" fmla="*/ T2 w 3120"/>
                          </a:gdLst>
                          <a:ahLst/>
                          <a:cxnLst>
                            <a:cxn ang="0">
                              <a:pos x="T1" y="0"/>
                            </a:cxn>
                            <a:cxn ang="0">
                              <a:pos x="T3" y="0"/>
                            </a:cxn>
                          </a:cxnLst>
                          <a:rect l="0" t="0" r="r" b="b"/>
                          <a:pathLst>
                            <a:path w="3120">
                              <a:moveTo>
                                <a:pt x="0" y="0"/>
                              </a:moveTo>
                              <a:lnTo>
                                <a:pt x="31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3B1F7" id="Freeform 2" o:spid="_x0000_s1026" style="position:absolute;margin-left:1in;margin-top:15.85pt;width:124.8pt;height:.0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2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" path="m,l3120,e" filled="f" strokeweight=".48pt">
                <v:path arrowok="t" o:connecttype="custom" o:connectlocs="0,0;1584960,0" o:connectangles="0,0"/>
                <w10:wrap type="topAndBottom" anchorx="page"/>
              </v:shape>
            </w:pict>
          </mc:Fallback>
        </mc:AlternateContent>
      </w:r>
    </w:p>
    <w:p w:rsidR="00C84E2D" w:rsidRDefault="001B12E7">
      <w:pPr>
        <w:spacing w:line="247" w:lineRule="exact"/>
        <w:ind w:left="120"/>
        <w:rPr>
          <w:rFonts w:ascii="Times New Roman"/>
          <w:sz w:val="24"/>
        </w:rPr>
      </w:pPr>
      <w:r>
        <w:rPr>
          <w:rFonts w:ascii="Times New Roman"/>
          <w:sz w:val="24"/>
        </w:rPr>
        <w:t>Daniel G. Sodergren, City Attorney</w:t>
      </w:r>
    </w:p>
    <w:p w:rsidR="00C84E2D" w:rsidRDefault="00C84E2D">
      <w:pPr>
        <w:pStyle w:val="BodyText"/>
        <w:rPr>
          <w:rFonts w:ascii="Times New Roman"/>
          <w:sz w:val="26"/>
        </w:rPr>
      </w:pPr>
    </w:p>
    <w:p w:rsidR="00C84E2D" w:rsidRDefault="00C84E2D">
      <w:pPr>
        <w:pStyle w:val="BodyText"/>
        <w:spacing w:before="1"/>
        <w:rPr>
          <w:rFonts w:ascii="Times New Roman"/>
          <w:sz w:val="22"/>
        </w:rPr>
      </w:pPr>
    </w:p>
    <w:p w:rsidR="00C84E2D" w:rsidRDefault="001B12E7">
      <w:pPr>
        <w:pStyle w:val="BodyText"/>
        <w:ind w:left="120"/>
        <w:rPr>
          <w:rFonts w:ascii="Times New Roman"/>
        </w:rPr>
      </w:pPr>
      <w:r>
        <w:rPr>
          <w:rFonts w:ascii="Times New Roman"/>
        </w:rPr>
        <w:t>Rev. 8/20</w:t>
      </w:r>
    </w:p>
    <w:sectPr w:rsidR="00C84E2D">
      <w:pgSz w:w="12240" w:h="15840"/>
      <w:pgMar w:top="1360" w:right="1320" w:bottom="1300" w:left="1320" w:header="0" w:footer="11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B12E7">
      <w:r>
        <w:separator/>
      </w:r>
    </w:p>
  </w:endnote>
  <w:endnote w:type="continuationSeparator" w:id="0">
    <w:p w:rsidR="00000000" w:rsidRDefault="001B1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E2D" w:rsidRDefault="001B12E7">
    <w:pPr>
      <w:pStyle w:val="BodyText"/>
      <w:spacing w:line="14" w:lineRule="auto"/>
    </w:pPr>
    <w:r>
      <w:rPr>
        <w:noProof/>
        <w:lang w:bidi="ar-SA"/>
      </w:rPr>
      <mc:AlternateContent>
        <mc:Choice Requires="wpg">
          <w:drawing>
            <wp:anchor distT="0" distB="0" distL="114300" distR="114300" simplePos="0" relativeHeight="251148288" behindDoc="1" locked="0" layoutInCell="1" allowOverlap="1">
              <wp:simplePos x="0" y="0"/>
              <wp:positionH relativeFrom="page">
                <wp:posOffset>895985</wp:posOffset>
              </wp:positionH>
              <wp:positionV relativeFrom="page">
                <wp:posOffset>9180830</wp:posOffset>
              </wp:positionV>
              <wp:extent cx="5980430" cy="56515"/>
              <wp:effectExtent l="0" t="0" r="0" b="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56515"/>
                        <a:chOff x="1411" y="14458"/>
                        <a:chExt cx="9418" cy="89"/>
                      </a:xfrm>
                    </wpg:grpSpPr>
                    <wps:wsp>
                      <wps:cNvPr id="5" name="Line 5"/>
                      <wps:cNvCnPr>
                        <a:cxnSpLocks noChangeShapeType="1"/>
                      </wps:cNvCnPr>
                      <wps:spPr bwMode="auto">
                        <a:xfrm>
                          <a:off x="1411" y="14488"/>
                          <a:ext cx="9418" cy="0"/>
                        </a:xfrm>
                        <a:prstGeom prst="line">
                          <a:avLst/>
                        </a:prstGeom>
                        <a:noFill/>
                        <a:ln w="38100">
                          <a:solidFill>
                            <a:srgbClr val="622423"/>
                          </a:solidFill>
                          <a:prstDash val="solid"/>
                          <a:round/>
                          <a:headEnd/>
                          <a:tailEnd/>
                        </a:ln>
                        <a:extLst>
                          <a:ext uri="{909E8E84-426E-40DD-AFC4-6F175D3DCCD1}">
                            <a14:hiddenFill xmlns:a14="http://schemas.microsoft.com/office/drawing/2010/main">
                              <a:noFill/>
                            </a14:hiddenFill>
                          </a:ext>
                        </a:extLst>
                      </wps:spPr>
                      <wps:bodyPr/>
                    </wps:wsp>
                    <wps:wsp>
                      <wps:cNvPr id="6" name="Line 4"/>
                      <wps:cNvCnPr>
                        <a:cxnSpLocks noChangeShapeType="1"/>
                      </wps:cNvCnPr>
                      <wps:spPr bwMode="auto">
                        <a:xfrm>
                          <a:off x="1411" y="14539"/>
                          <a:ext cx="9418" cy="0"/>
                        </a:xfrm>
                        <a:prstGeom prst="line">
                          <a:avLst/>
                        </a:prstGeom>
                        <a:noFill/>
                        <a:ln w="9144">
                          <a:solidFill>
                            <a:srgbClr val="62242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9A8531" id="Group 3" o:spid="_x0000_s1026" style="position:absolute;margin-left:70.55pt;margin-top:722.9pt;width:470.9pt;height:4.45pt;z-index:-252168192;mso-position-horizontal-relative:page;mso-position-vertical-relative:page" coordorigin="1411,14458" coordsize="94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">
              <v:line id="Line 5" o:spid="_x0000_s1027" style="position:absolute;visibility:visible;mso-wrap-style:square" from="1411,14488" to="10829,14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2+ncIAAADaAAAADwAAAGRycy9kb3ducmV2LnhtbESPX2sCMRDE3wv9DmELvtVcWy16GqW0&#10;CKJY8A8+L5f1cnjZHLdRr9++EQp9HGbmN8x03vlaXamVKrCBl34GirgItuLSwGG/eB6BkohssQ5M&#10;Bn5IYD57fJhibsONt3TdxVIlCEuOBlyMTa61FI48Sj80xMk7hdZjTLIttW3xluC+1q9Z9q49VpwW&#10;HDb06ag47y7ewGkw5NVYaCPfy0yv3br4ejuKMb2n7mMCKlIX/8N/7aU1MIT7lXQD9Ow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o2+ncIAAADaAAAADwAAAAAAAAAAAAAA&#10;AAChAgAAZHJzL2Rvd25yZXYueG1sUEsFBgAAAAAEAAQA+QAAAJADAAAAAA==&#10;" strokecolor="#622423" strokeweight="3pt"/>
              <v:line id="Line 4" o:spid="_x0000_s1028" style="position:absolute;visibility:visible;mso-wrap-style:square" from="1411,14539" to="10829,14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qiNMMAAADaAAAADwAAAGRycy9kb3ducmV2LnhtbESPQWvCQBSE74X+h+UVvBSz0UNq06wi&#10;SqUhJ2O9P7KvSdrs25DdavLvu4LQ4zAz3zDZZjSduNDgWssKFlEMgriyuuVawefpfb4C4Tyyxs4y&#10;KZjIwWb9+JBhqu2Vj3QpfS0ChF2KChrv+1RKVzVk0EW2Jw7elx0M+iCHWuoBrwFuOrmM40QabDks&#10;NNjTrqHqp/w1CvShP0zjS/G6N/6cPOs8x+8iV2r2NG7fQHga/X/43v7QChK4XQk3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KojTDAAAA2gAAAA8AAAAAAAAAAAAA&#10;AAAAoQIAAGRycy9kb3ducmV2LnhtbFBLBQYAAAAABAAEAPkAAACRAwAAAAA=&#10;" strokecolor="#622423" strokeweight=".72pt"/>
              <w10:wrap anchorx="page" anchory="page"/>
            </v:group>
          </w:pict>
        </mc:Fallback>
      </mc:AlternateContent>
    </w:r>
    <w:r>
      <w:rPr>
        <w:noProof/>
        <w:lang w:bidi="ar-SA"/>
      </w:rPr>
      <mc:AlternateContent>
        <mc:Choice Requires="wps">
          <w:drawing>
            <wp:anchor distT="0" distB="0" distL="114300" distR="114300" simplePos="0" relativeHeight="251149312" behindDoc="1" locked="0" layoutInCell="1" allowOverlap="1">
              <wp:simplePos x="0" y="0"/>
              <wp:positionH relativeFrom="page">
                <wp:posOffset>901700</wp:posOffset>
              </wp:positionH>
              <wp:positionV relativeFrom="page">
                <wp:posOffset>9302750</wp:posOffset>
              </wp:positionV>
              <wp:extent cx="2263140" cy="139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1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E2D" w:rsidRDefault="001B12E7">
                          <w:pPr>
                            <w:spacing w:before="15"/>
                            <w:ind w:left="20"/>
                            <w:rPr>
                              <w:sz w:val="16"/>
                            </w:rPr>
                          </w:pPr>
                          <w:r>
                            <w:rPr>
                              <w:sz w:val="16"/>
                            </w:rPr>
                            <w:t>Workers’ Compensation Third Party Administrator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71pt;margin-top:732.5pt;width:178.2pt;height:11pt;z-index:-25216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" filled="f" stroked="f">
              <v:textbox inset="0,0,0,0">
                <w:txbxContent>
                  <w:p w:rsidR="00C84E2D" w:rsidRDefault="001B12E7">
                    <w:pPr>
                      <w:spacing w:before="15"/>
                      <w:ind w:left="20"/>
                      <w:rPr>
                        <w:sz w:val="16"/>
                      </w:rPr>
                    </w:pPr>
                    <w:r>
                      <w:rPr>
                        <w:sz w:val="16"/>
                      </w:rPr>
                      <w:t>Workers’ Compensation Third Party Administrator</w:t>
                    </w:r>
                  </w:p>
                </w:txbxContent>
              </v:textbox>
              <w10:wrap anchorx="page" anchory="page"/>
            </v:shape>
          </w:pict>
        </mc:Fallback>
      </mc:AlternateContent>
    </w:r>
    <w:r>
      <w:rPr>
        <w:noProof/>
        <w:lang w:bidi="ar-SA"/>
      </w:rPr>
      <mc:AlternateContent>
        <mc:Choice Requires="wps">
          <w:drawing>
            <wp:anchor distT="0" distB="0" distL="114300" distR="114300" simplePos="0" relativeHeight="251150336" behindDoc="1" locked="0" layoutInCell="1" allowOverlap="1">
              <wp:simplePos x="0" y="0"/>
              <wp:positionH relativeFrom="page">
                <wp:posOffset>6465570</wp:posOffset>
              </wp:positionH>
              <wp:positionV relativeFrom="page">
                <wp:posOffset>9302750</wp:posOffset>
              </wp:positionV>
              <wp:extent cx="43116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E2D" w:rsidRDefault="001B12E7">
                          <w:pPr>
                            <w:spacing w:before="15"/>
                            <w:ind w:left="20"/>
                            <w:rPr>
                              <w:sz w:val="16"/>
                            </w:rPr>
                          </w:pPr>
                          <w:r>
                            <w:rPr>
                              <w:sz w:val="16"/>
                            </w:rPr>
                            <w:t xml:space="preserve">Page </w:t>
                          </w:r>
                          <w:r>
                            <w:fldChar w:fldCharType="begin"/>
                          </w:r>
                          <w:r>
                            <w:rPr>
                              <w:sz w:val="16"/>
                            </w:rPr>
                            <w:instrText xml:space="preserve"> PAGE </w:instrText>
                          </w:r>
                          <w:r>
                            <w:fldChar w:fldCharType="separate"/>
                          </w:r>
                          <w:r>
                            <w:rPr>
                              <w:noProof/>
                              <w:sz w:val="16"/>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509.1pt;margin-top:732.5pt;width:33.95pt;height:11pt;z-index:-25216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" filled="f" stroked="f">
              <v:textbox inset="0,0,0,0">
                <w:txbxContent>
                  <w:p w:rsidR="00C84E2D" w:rsidRDefault="001B12E7">
                    <w:pPr>
                      <w:spacing w:before="15"/>
                      <w:ind w:left="20"/>
                      <w:rPr>
                        <w:sz w:val="16"/>
                      </w:rPr>
                    </w:pPr>
                    <w:r>
                      <w:rPr>
                        <w:sz w:val="16"/>
                      </w:rPr>
                      <w:t xml:space="preserve">Page </w:t>
                    </w:r>
                    <w:r>
                      <w:fldChar w:fldCharType="begin"/>
                    </w:r>
                    <w:r>
                      <w:rPr>
                        <w:sz w:val="16"/>
                      </w:rPr>
                      <w:instrText xml:space="preserve"> PAGE </w:instrText>
                    </w:r>
                    <w:r>
                      <w:fldChar w:fldCharType="separate"/>
                    </w:r>
                    <w:r>
                      <w:rPr>
                        <w:noProof/>
                        <w:sz w:val="16"/>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B12E7">
      <w:r>
        <w:separator/>
      </w:r>
    </w:p>
  </w:footnote>
  <w:footnote w:type="continuationSeparator" w:id="0">
    <w:p w:rsidR="00000000" w:rsidRDefault="001B12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A164D"/>
    <w:multiLevelType w:val="hybridMultilevel"/>
    <w:tmpl w:val="8D92BF48"/>
    <w:lvl w:ilvl="0" w:tplc="C3309A3E">
      <w:start w:val="1"/>
      <w:numFmt w:val="decimal"/>
      <w:lvlText w:val="%1."/>
      <w:lvlJc w:val="left"/>
      <w:pPr>
        <w:ind w:left="120" w:hanging="300"/>
        <w:jc w:val="left"/>
      </w:pPr>
      <w:rPr>
        <w:rFonts w:ascii="Times New Roman" w:eastAsia="Times New Roman" w:hAnsi="Times New Roman" w:cs="Times New Roman" w:hint="default"/>
        <w:spacing w:val="-8"/>
        <w:w w:val="99"/>
        <w:sz w:val="24"/>
        <w:szCs w:val="24"/>
        <w:lang w:val="en-US" w:eastAsia="en-US" w:bidi="en-US"/>
      </w:rPr>
    </w:lvl>
    <w:lvl w:ilvl="1" w:tplc="E034A72A">
      <w:start w:val="1"/>
      <w:numFmt w:val="lowerLetter"/>
      <w:lvlText w:val="%2."/>
      <w:lvlJc w:val="left"/>
      <w:pPr>
        <w:ind w:left="1200" w:hanging="360"/>
        <w:jc w:val="left"/>
      </w:pPr>
      <w:rPr>
        <w:rFonts w:ascii="Times New Roman" w:eastAsia="Times New Roman" w:hAnsi="Times New Roman" w:cs="Times New Roman" w:hint="default"/>
        <w:spacing w:val="-8"/>
        <w:w w:val="99"/>
        <w:sz w:val="24"/>
        <w:szCs w:val="24"/>
        <w:lang w:val="en-US" w:eastAsia="en-US" w:bidi="en-US"/>
      </w:rPr>
    </w:lvl>
    <w:lvl w:ilvl="2" w:tplc="93D82D12">
      <w:numFmt w:val="bullet"/>
      <w:lvlText w:val="•"/>
      <w:lvlJc w:val="left"/>
      <w:pPr>
        <w:ind w:left="2133" w:hanging="360"/>
      </w:pPr>
      <w:rPr>
        <w:rFonts w:hint="default"/>
        <w:lang w:val="en-US" w:eastAsia="en-US" w:bidi="en-US"/>
      </w:rPr>
    </w:lvl>
    <w:lvl w:ilvl="3" w:tplc="7884D708">
      <w:numFmt w:val="bullet"/>
      <w:lvlText w:val="•"/>
      <w:lvlJc w:val="left"/>
      <w:pPr>
        <w:ind w:left="3066" w:hanging="360"/>
      </w:pPr>
      <w:rPr>
        <w:rFonts w:hint="default"/>
        <w:lang w:val="en-US" w:eastAsia="en-US" w:bidi="en-US"/>
      </w:rPr>
    </w:lvl>
    <w:lvl w:ilvl="4" w:tplc="E4AAF3E4">
      <w:numFmt w:val="bullet"/>
      <w:lvlText w:val="•"/>
      <w:lvlJc w:val="left"/>
      <w:pPr>
        <w:ind w:left="4000" w:hanging="360"/>
      </w:pPr>
      <w:rPr>
        <w:rFonts w:hint="default"/>
        <w:lang w:val="en-US" w:eastAsia="en-US" w:bidi="en-US"/>
      </w:rPr>
    </w:lvl>
    <w:lvl w:ilvl="5" w:tplc="0DE09742">
      <w:numFmt w:val="bullet"/>
      <w:lvlText w:val="•"/>
      <w:lvlJc w:val="left"/>
      <w:pPr>
        <w:ind w:left="4933" w:hanging="360"/>
      </w:pPr>
      <w:rPr>
        <w:rFonts w:hint="default"/>
        <w:lang w:val="en-US" w:eastAsia="en-US" w:bidi="en-US"/>
      </w:rPr>
    </w:lvl>
    <w:lvl w:ilvl="6" w:tplc="3558ED3E">
      <w:numFmt w:val="bullet"/>
      <w:lvlText w:val="•"/>
      <w:lvlJc w:val="left"/>
      <w:pPr>
        <w:ind w:left="5866" w:hanging="360"/>
      </w:pPr>
      <w:rPr>
        <w:rFonts w:hint="default"/>
        <w:lang w:val="en-US" w:eastAsia="en-US" w:bidi="en-US"/>
      </w:rPr>
    </w:lvl>
    <w:lvl w:ilvl="7" w:tplc="02DC29A8">
      <w:numFmt w:val="bullet"/>
      <w:lvlText w:val="•"/>
      <w:lvlJc w:val="left"/>
      <w:pPr>
        <w:ind w:left="6800" w:hanging="360"/>
      </w:pPr>
      <w:rPr>
        <w:rFonts w:hint="default"/>
        <w:lang w:val="en-US" w:eastAsia="en-US" w:bidi="en-US"/>
      </w:rPr>
    </w:lvl>
    <w:lvl w:ilvl="8" w:tplc="9CE8D5E0">
      <w:numFmt w:val="bullet"/>
      <w:lvlText w:val="•"/>
      <w:lvlJc w:val="left"/>
      <w:pPr>
        <w:ind w:left="7733" w:hanging="360"/>
      </w:pPr>
      <w:rPr>
        <w:rFonts w:hint="default"/>
        <w:lang w:val="en-US" w:eastAsia="en-US" w:bidi="en-US"/>
      </w:rPr>
    </w:lvl>
  </w:abstractNum>
  <w:abstractNum w:abstractNumId="1" w15:restartNumberingAfterBreak="0">
    <w:nsid w:val="2BE819F6"/>
    <w:multiLevelType w:val="hybridMultilevel"/>
    <w:tmpl w:val="69FA147C"/>
    <w:lvl w:ilvl="0" w:tplc="2E700F3A">
      <w:start w:val="1"/>
      <w:numFmt w:val="upperRoman"/>
      <w:lvlText w:val="%1."/>
      <w:lvlJc w:val="left"/>
      <w:pPr>
        <w:ind w:left="659" w:hanging="541"/>
        <w:jc w:val="left"/>
      </w:pPr>
      <w:rPr>
        <w:rFonts w:hint="default"/>
        <w:b/>
        <w:bCs/>
        <w:spacing w:val="-1"/>
        <w:w w:val="99"/>
        <w:lang w:val="en-US" w:eastAsia="en-US" w:bidi="en-US"/>
      </w:rPr>
    </w:lvl>
    <w:lvl w:ilvl="1" w:tplc="746AA810">
      <w:start w:val="1"/>
      <w:numFmt w:val="lowerLetter"/>
      <w:lvlText w:val="%2)"/>
      <w:lvlJc w:val="left"/>
      <w:pPr>
        <w:ind w:left="1019" w:hanging="361"/>
        <w:jc w:val="left"/>
      </w:pPr>
      <w:rPr>
        <w:rFonts w:ascii="Arial" w:eastAsia="Arial" w:hAnsi="Arial" w:cs="Arial" w:hint="default"/>
        <w:spacing w:val="-1"/>
        <w:w w:val="99"/>
        <w:sz w:val="20"/>
        <w:szCs w:val="20"/>
        <w:lang w:val="en-US" w:eastAsia="en-US" w:bidi="en-US"/>
      </w:rPr>
    </w:lvl>
    <w:lvl w:ilvl="2" w:tplc="D9CAB514">
      <w:numFmt w:val="bullet"/>
      <w:lvlText w:val=""/>
      <w:lvlJc w:val="left"/>
      <w:pPr>
        <w:ind w:left="1379" w:hanging="360"/>
      </w:pPr>
      <w:rPr>
        <w:rFonts w:ascii="Symbol" w:eastAsia="Symbol" w:hAnsi="Symbol" w:cs="Symbol" w:hint="default"/>
        <w:w w:val="99"/>
        <w:sz w:val="20"/>
        <w:szCs w:val="20"/>
        <w:lang w:val="en-US" w:eastAsia="en-US" w:bidi="en-US"/>
      </w:rPr>
    </w:lvl>
    <w:lvl w:ilvl="3" w:tplc="30C422BE">
      <w:numFmt w:val="bullet"/>
      <w:lvlText w:val="•"/>
      <w:lvlJc w:val="left"/>
      <w:pPr>
        <w:ind w:left="2407" w:hanging="360"/>
      </w:pPr>
      <w:rPr>
        <w:rFonts w:hint="default"/>
        <w:lang w:val="en-US" w:eastAsia="en-US" w:bidi="en-US"/>
      </w:rPr>
    </w:lvl>
    <w:lvl w:ilvl="4" w:tplc="39E21CDE">
      <w:numFmt w:val="bullet"/>
      <w:lvlText w:val="•"/>
      <w:lvlJc w:val="left"/>
      <w:pPr>
        <w:ind w:left="3435" w:hanging="360"/>
      </w:pPr>
      <w:rPr>
        <w:rFonts w:hint="default"/>
        <w:lang w:val="en-US" w:eastAsia="en-US" w:bidi="en-US"/>
      </w:rPr>
    </w:lvl>
    <w:lvl w:ilvl="5" w:tplc="F6D6F2BC">
      <w:numFmt w:val="bullet"/>
      <w:lvlText w:val="•"/>
      <w:lvlJc w:val="left"/>
      <w:pPr>
        <w:ind w:left="4462" w:hanging="360"/>
      </w:pPr>
      <w:rPr>
        <w:rFonts w:hint="default"/>
        <w:lang w:val="en-US" w:eastAsia="en-US" w:bidi="en-US"/>
      </w:rPr>
    </w:lvl>
    <w:lvl w:ilvl="6" w:tplc="CF34848A">
      <w:numFmt w:val="bullet"/>
      <w:lvlText w:val="•"/>
      <w:lvlJc w:val="left"/>
      <w:pPr>
        <w:ind w:left="5490" w:hanging="360"/>
      </w:pPr>
      <w:rPr>
        <w:rFonts w:hint="default"/>
        <w:lang w:val="en-US" w:eastAsia="en-US" w:bidi="en-US"/>
      </w:rPr>
    </w:lvl>
    <w:lvl w:ilvl="7" w:tplc="2200D856">
      <w:numFmt w:val="bullet"/>
      <w:lvlText w:val="•"/>
      <w:lvlJc w:val="left"/>
      <w:pPr>
        <w:ind w:left="6517" w:hanging="360"/>
      </w:pPr>
      <w:rPr>
        <w:rFonts w:hint="default"/>
        <w:lang w:val="en-US" w:eastAsia="en-US" w:bidi="en-US"/>
      </w:rPr>
    </w:lvl>
    <w:lvl w:ilvl="8" w:tplc="18C0EE76">
      <w:numFmt w:val="bullet"/>
      <w:lvlText w:val="•"/>
      <w:lvlJc w:val="left"/>
      <w:pPr>
        <w:ind w:left="7545" w:hanging="360"/>
      </w:pPr>
      <w:rPr>
        <w:rFonts w:hint="default"/>
        <w:lang w:val="en-US" w:eastAsia="en-US" w:bidi="en-US"/>
      </w:rPr>
    </w:lvl>
  </w:abstractNum>
  <w:abstractNum w:abstractNumId="2" w15:restartNumberingAfterBreak="0">
    <w:nsid w:val="32EB276B"/>
    <w:multiLevelType w:val="hybridMultilevel"/>
    <w:tmpl w:val="CA165DD8"/>
    <w:lvl w:ilvl="0" w:tplc="B8AAF374">
      <w:start w:val="3"/>
      <w:numFmt w:val="lowerLetter"/>
      <w:lvlText w:val="%1."/>
      <w:lvlJc w:val="left"/>
      <w:pPr>
        <w:ind w:left="1200" w:hanging="360"/>
        <w:jc w:val="left"/>
      </w:pPr>
      <w:rPr>
        <w:rFonts w:ascii="Times New Roman" w:eastAsia="Times New Roman" w:hAnsi="Times New Roman" w:cs="Times New Roman" w:hint="default"/>
        <w:spacing w:val="-8"/>
        <w:w w:val="99"/>
        <w:sz w:val="24"/>
        <w:szCs w:val="24"/>
        <w:lang w:val="en-US" w:eastAsia="en-US" w:bidi="en-US"/>
      </w:rPr>
    </w:lvl>
    <w:lvl w:ilvl="1" w:tplc="4F668CDA">
      <w:numFmt w:val="bullet"/>
      <w:lvlText w:val="•"/>
      <w:lvlJc w:val="left"/>
      <w:pPr>
        <w:ind w:left="2040" w:hanging="360"/>
      </w:pPr>
      <w:rPr>
        <w:rFonts w:hint="default"/>
        <w:lang w:val="en-US" w:eastAsia="en-US" w:bidi="en-US"/>
      </w:rPr>
    </w:lvl>
    <w:lvl w:ilvl="2" w:tplc="21C00DD4">
      <w:numFmt w:val="bullet"/>
      <w:lvlText w:val="•"/>
      <w:lvlJc w:val="left"/>
      <w:pPr>
        <w:ind w:left="2880" w:hanging="360"/>
      </w:pPr>
      <w:rPr>
        <w:rFonts w:hint="default"/>
        <w:lang w:val="en-US" w:eastAsia="en-US" w:bidi="en-US"/>
      </w:rPr>
    </w:lvl>
    <w:lvl w:ilvl="3" w:tplc="FA8C7494">
      <w:numFmt w:val="bullet"/>
      <w:lvlText w:val="•"/>
      <w:lvlJc w:val="left"/>
      <w:pPr>
        <w:ind w:left="3720" w:hanging="360"/>
      </w:pPr>
      <w:rPr>
        <w:rFonts w:hint="default"/>
        <w:lang w:val="en-US" w:eastAsia="en-US" w:bidi="en-US"/>
      </w:rPr>
    </w:lvl>
    <w:lvl w:ilvl="4" w:tplc="B4AEF694">
      <w:numFmt w:val="bullet"/>
      <w:lvlText w:val="•"/>
      <w:lvlJc w:val="left"/>
      <w:pPr>
        <w:ind w:left="4560" w:hanging="360"/>
      </w:pPr>
      <w:rPr>
        <w:rFonts w:hint="default"/>
        <w:lang w:val="en-US" w:eastAsia="en-US" w:bidi="en-US"/>
      </w:rPr>
    </w:lvl>
    <w:lvl w:ilvl="5" w:tplc="40DE0738">
      <w:numFmt w:val="bullet"/>
      <w:lvlText w:val="•"/>
      <w:lvlJc w:val="left"/>
      <w:pPr>
        <w:ind w:left="5400" w:hanging="360"/>
      </w:pPr>
      <w:rPr>
        <w:rFonts w:hint="default"/>
        <w:lang w:val="en-US" w:eastAsia="en-US" w:bidi="en-US"/>
      </w:rPr>
    </w:lvl>
    <w:lvl w:ilvl="6" w:tplc="67A6E78A">
      <w:numFmt w:val="bullet"/>
      <w:lvlText w:val="•"/>
      <w:lvlJc w:val="left"/>
      <w:pPr>
        <w:ind w:left="6240" w:hanging="360"/>
      </w:pPr>
      <w:rPr>
        <w:rFonts w:hint="default"/>
        <w:lang w:val="en-US" w:eastAsia="en-US" w:bidi="en-US"/>
      </w:rPr>
    </w:lvl>
    <w:lvl w:ilvl="7" w:tplc="2414843E">
      <w:numFmt w:val="bullet"/>
      <w:lvlText w:val="•"/>
      <w:lvlJc w:val="left"/>
      <w:pPr>
        <w:ind w:left="7080" w:hanging="360"/>
      </w:pPr>
      <w:rPr>
        <w:rFonts w:hint="default"/>
        <w:lang w:val="en-US" w:eastAsia="en-US" w:bidi="en-US"/>
      </w:rPr>
    </w:lvl>
    <w:lvl w:ilvl="8" w:tplc="A3069D90">
      <w:numFmt w:val="bullet"/>
      <w:lvlText w:val="•"/>
      <w:lvlJc w:val="left"/>
      <w:pPr>
        <w:ind w:left="7920" w:hanging="360"/>
      </w:pPr>
      <w:rPr>
        <w:rFonts w:hint="default"/>
        <w:lang w:val="en-US" w:eastAsia="en-US" w:bidi="en-US"/>
      </w:rPr>
    </w:lvl>
  </w:abstractNum>
  <w:abstractNum w:abstractNumId="3" w15:restartNumberingAfterBreak="0">
    <w:nsid w:val="4B716A54"/>
    <w:multiLevelType w:val="hybridMultilevel"/>
    <w:tmpl w:val="C5445242"/>
    <w:lvl w:ilvl="0" w:tplc="18AA965A">
      <w:start w:val="1"/>
      <w:numFmt w:val="upperLetter"/>
      <w:lvlText w:val="%1."/>
      <w:lvlJc w:val="left"/>
      <w:pPr>
        <w:ind w:left="120" w:hanging="360"/>
        <w:jc w:val="left"/>
      </w:pPr>
      <w:rPr>
        <w:rFonts w:ascii="Times New Roman" w:eastAsia="Times New Roman" w:hAnsi="Times New Roman" w:cs="Times New Roman" w:hint="default"/>
        <w:spacing w:val="-1"/>
        <w:w w:val="99"/>
        <w:sz w:val="24"/>
        <w:szCs w:val="24"/>
        <w:lang w:val="en-US" w:eastAsia="en-US" w:bidi="en-US"/>
      </w:rPr>
    </w:lvl>
    <w:lvl w:ilvl="1" w:tplc="92069B76">
      <w:numFmt w:val="bullet"/>
      <w:lvlText w:val="•"/>
      <w:lvlJc w:val="left"/>
      <w:pPr>
        <w:ind w:left="1068" w:hanging="360"/>
      </w:pPr>
      <w:rPr>
        <w:rFonts w:hint="default"/>
        <w:lang w:val="en-US" w:eastAsia="en-US" w:bidi="en-US"/>
      </w:rPr>
    </w:lvl>
    <w:lvl w:ilvl="2" w:tplc="879843FE">
      <w:numFmt w:val="bullet"/>
      <w:lvlText w:val="•"/>
      <w:lvlJc w:val="left"/>
      <w:pPr>
        <w:ind w:left="2016" w:hanging="360"/>
      </w:pPr>
      <w:rPr>
        <w:rFonts w:hint="default"/>
        <w:lang w:val="en-US" w:eastAsia="en-US" w:bidi="en-US"/>
      </w:rPr>
    </w:lvl>
    <w:lvl w:ilvl="3" w:tplc="F11C6E3E">
      <w:numFmt w:val="bullet"/>
      <w:lvlText w:val="•"/>
      <w:lvlJc w:val="left"/>
      <w:pPr>
        <w:ind w:left="2964" w:hanging="360"/>
      </w:pPr>
      <w:rPr>
        <w:rFonts w:hint="default"/>
        <w:lang w:val="en-US" w:eastAsia="en-US" w:bidi="en-US"/>
      </w:rPr>
    </w:lvl>
    <w:lvl w:ilvl="4" w:tplc="DA408A3E">
      <w:numFmt w:val="bullet"/>
      <w:lvlText w:val="•"/>
      <w:lvlJc w:val="left"/>
      <w:pPr>
        <w:ind w:left="3912" w:hanging="360"/>
      </w:pPr>
      <w:rPr>
        <w:rFonts w:hint="default"/>
        <w:lang w:val="en-US" w:eastAsia="en-US" w:bidi="en-US"/>
      </w:rPr>
    </w:lvl>
    <w:lvl w:ilvl="5" w:tplc="E38870EE">
      <w:numFmt w:val="bullet"/>
      <w:lvlText w:val="•"/>
      <w:lvlJc w:val="left"/>
      <w:pPr>
        <w:ind w:left="4860" w:hanging="360"/>
      </w:pPr>
      <w:rPr>
        <w:rFonts w:hint="default"/>
        <w:lang w:val="en-US" w:eastAsia="en-US" w:bidi="en-US"/>
      </w:rPr>
    </w:lvl>
    <w:lvl w:ilvl="6" w:tplc="D03414C6">
      <w:numFmt w:val="bullet"/>
      <w:lvlText w:val="•"/>
      <w:lvlJc w:val="left"/>
      <w:pPr>
        <w:ind w:left="5808" w:hanging="360"/>
      </w:pPr>
      <w:rPr>
        <w:rFonts w:hint="default"/>
        <w:lang w:val="en-US" w:eastAsia="en-US" w:bidi="en-US"/>
      </w:rPr>
    </w:lvl>
    <w:lvl w:ilvl="7" w:tplc="34A612F4">
      <w:numFmt w:val="bullet"/>
      <w:lvlText w:val="•"/>
      <w:lvlJc w:val="left"/>
      <w:pPr>
        <w:ind w:left="6756" w:hanging="360"/>
      </w:pPr>
      <w:rPr>
        <w:rFonts w:hint="default"/>
        <w:lang w:val="en-US" w:eastAsia="en-US" w:bidi="en-US"/>
      </w:rPr>
    </w:lvl>
    <w:lvl w:ilvl="8" w:tplc="9B6A9FAA">
      <w:numFmt w:val="bullet"/>
      <w:lvlText w:val="•"/>
      <w:lvlJc w:val="left"/>
      <w:pPr>
        <w:ind w:left="7704" w:hanging="360"/>
      </w:pPr>
      <w:rPr>
        <w:rFonts w:hint="default"/>
        <w:lang w:val="en-US" w:eastAsia="en-US" w:bidi="en-US"/>
      </w:rPr>
    </w:lvl>
  </w:abstractNum>
  <w:abstractNum w:abstractNumId="4" w15:restartNumberingAfterBreak="0">
    <w:nsid w:val="5F51691A"/>
    <w:multiLevelType w:val="hybridMultilevel"/>
    <w:tmpl w:val="D53878A2"/>
    <w:lvl w:ilvl="0" w:tplc="3C32BA44">
      <w:start w:val="1"/>
      <w:numFmt w:val="upperLetter"/>
      <w:lvlText w:val="%1."/>
      <w:lvlJc w:val="left"/>
      <w:pPr>
        <w:ind w:left="1291" w:hanging="720"/>
        <w:jc w:val="right"/>
      </w:pPr>
      <w:rPr>
        <w:rFonts w:ascii="Arial" w:eastAsia="Arial" w:hAnsi="Arial" w:cs="Arial" w:hint="default"/>
        <w:b/>
        <w:bCs/>
        <w:spacing w:val="-5"/>
        <w:w w:val="99"/>
        <w:sz w:val="20"/>
        <w:szCs w:val="20"/>
        <w:lang w:val="en-US" w:eastAsia="en-US" w:bidi="en-US"/>
      </w:rPr>
    </w:lvl>
    <w:lvl w:ilvl="1" w:tplc="4FC4946E">
      <w:start w:val="1"/>
      <w:numFmt w:val="decimal"/>
      <w:lvlText w:val="%2."/>
      <w:lvlJc w:val="left"/>
      <w:pPr>
        <w:ind w:left="1651" w:hanging="416"/>
        <w:jc w:val="left"/>
      </w:pPr>
      <w:rPr>
        <w:rFonts w:ascii="Arial" w:eastAsia="Arial" w:hAnsi="Arial" w:cs="Arial" w:hint="default"/>
        <w:spacing w:val="-1"/>
        <w:w w:val="99"/>
        <w:sz w:val="20"/>
        <w:szCs w:val="20"/>
        <w:lang w:val="en-US" w:eastAsia="en-US" w:bidi="en-US"/>
      </w:rPr>
    </w:lvl>
    <w:lvl w:ilvl="2" w:tplc="CA2CA2F4">
      <w:numFmt w:val="bullet"/>
      <w:lvlText w:val="-"/>
      <w:lvlJc w:val="left"/>
      <w:pPr>
        <w:ind w:left="2099" w:hanging="360"/>
      </w:pPr>
      <w:rPr>
        <w:rFonts w:ascii="Arial" w:eastAsia="Arial" w:hAnsi="Arial" w:cs="Arial" w:hint="default"/>
        <w:w w:val="99"/>
        <w:sz w:val="20"/>
        <w:szCs w:val="20"/>
        <w:lang w:val="en-US" w:eastAsia="en-US" w:bidi="en-US"/>
      </w:rPr>
    </w:lvl>
    <w:lvl w:ilvl="3" w:tplc="EAA2E01A">
      <w:numFmt w:val="bullet"/>
      <w:lvlText w:val="•"/>
      <w:lvlJc w:val="left"/>
      <w:pPr>
        <w:ind w:left="1740" w:hanging="360"/>
      </w:pPr>
      <w:rPr>
        <w:rFonts w:hint="default"/>
        <w:lang w:val="en-US" w:eastAsia="en-US" w:bidi="en-US"/>
      </w:rPr>
    </w:lvl>
    <w:lvl w:ilvl="4" w:tplc="FF0287EE">
      <w:numFmt w:val="bullet"/>
      <w:lvlText w:val="•"/>
      <w:lvlJc w:val="left"/>
      <w:pPr>
        <w:ind w:left="2100" w:hanging="360"/>
      </w:pPr>
      <w:rPr>
        <w:rFonts w:hint="default"/>
        <w:lang w:val="en-US" w:eastAsia="en-US" w:bidi="en-US"/>
      </w:rPr>
    </w:lvl>
    <w:lvl w:ilvl="5" w:tplc="184C6778">
      <w:numFmt w:val="bullet"/>
      <w:lvlText w:val="•"/>
      <w:lvlJc w:val="left"/>
      <w:pPr>
        <w:ind w:left="3350" w:hanging="360"/>
      </w:pPr>
      <w:rPr>
        <w:rFonts w:hint="default"/>
        <w:lang w:val="en-US" w:eastAsia="en-US" w:bidi="en-US"/>
      </w:rPr>
    </w:lvl>
    <w:lvl w:ilvl="6" w:tplc="C8BE9854">
      <w:numFmt w:val="bullet"/>
      <w:lvlText w:val="•"/>
      <w:lvlJc w:val="left"/>
      <w:pPr>
        <w:ind w:left="4600" w:hanging="360"/>
      </w:pPr>
      <w:rPr>
        <w:rFonts w:hint="default"/>
        <w:lang w:val="en-US" w:eastAsia="en-US" w:bidi="en-US"/>
      </w:rPr>
    </w:lvl>
    <w:lvl w:ilvl="7" w:tplc="63508646">
      <w:numFmt w:val="bullet"/>
      <w:lvlText w:val="•"/>
      <w:lvlJc w:val="left"/>
      <w:pPr>
        <w:ind w:left="5850" w:hanging="360"/>
      </w:pPr>
      <w:rPr>
        <w:rFonts w:hint="default"/>
        <w:lang w:val="en-US" w:eastAsia="en-US" w:bidi="en-US"/>
      </w:rPr>
    </w:lvl>
    <w:lvl w:ilvl="8" w:tplc="9B2ED984">
      <w:numFmt w:val="bullet"/>
      <w:lvlText w:val="•"/>
      <w:lvlJc w:val="left"/>
      <w:pPr>
        <w:ind w:left="7100" w:hanging="360"/>
      </w:pPr>
      <w:rPr>
        <w:rFonts w:hint="default"/>
        <w:lang w:val="en-US" w:eastAsia="en-US" w:bidi="en-US"/>
      </w:rPr>
    </w:lvl>
  </w:abstractNum>
  <w:abstractNum w:abstractNumId="5" w15:restartNumberingAfterBreak="0">
    <w:nsid w:val="65262797"/>
    <w:multiLevelType w:val="hybridMultilevel"/>
    <w:tmpl w:val="081ED7DA"/>
    <w:lvl w:ilvl="0" w:tplc="8736BD9C">
      <w:start w:val="1"/>
      <w:numFmt w:val="lowerLetter"/>
      <w:lvlText w:val="%1."/>
      <w:lvlJc w:val="left"/>
      <w:pPr>
        <w:ind w:left="1560" w:hanging="360"/>
        <w:jc w:val="left"/>
      </w:pPr>
      <w:rPr>
        <w:rFonts w:ascii="Arial" w:eastAsia="Arial" w:hAnsi="Arial" w:cs="Arial" w:hint="default"/>
        <w:spacing w:val="-1"/>
        <w:w w:val="99"/>
        <w:sz w:val="20"/>
        <w:szCs w:val="20"/>
        <w:lang w:val="en-US" w:eastAsia="en-US" w:bidi="en-US"/>
      </w:rPr>
    </w:lvl>
    <w:lvl w:ilvl="1" w:tplc="7CCC3312">
      <w:numFmt w:val="bullet"/>
      <w:lvlText w:val="•"/>
      <w:lvlJc w:val="left"/>
      <w:pPr>
        <w:ind w:left="2364" w:hanging="360"/>
      </w:pPr>
      <w:rPr>
        <w:rFonts w:hint="default"/>
        <w:lang w:val="en-US" w:eastAsia="en-US" w:bidi="en-US"/>
      </w:rPr>
    </w:lvl>
    <w:lvl w:ilvl="2" w:tplc="B1301C58">
      <w:numFmt w:val="bullet"/>
      <w:lvlText w:val="•"/>
      <w:lvlJc w:val="left"/>
      <w:pPr>
        <w:ind w:left="3168" w:hanging="360"/>
      </w:pPr>
      <w:rPr>
        <w:rFonts w:hint="default"/>
        <w:lang w:val="en-US" w:eastAsia="en-US" w:bidi="en-US"/>
      </w:rPr>
    </w:lvl>
    <w:lvl w:ilvl="3" w:tplc="E2C42234">
      <w:numFmt w:val="bullet"/>
      <w:lvlText w:val="•"/>
      <w:lvlJc w:val="left"/>
      <w:pPr>
        <w:ind w:left="3972" w:hanging="360"/>
      </w:pPr>
      <w:rPr>
        <w:rFonts w:hint="default"/>
        <w:lang w:val="en-US" w:eastAsia="en-US" w:bidi="en-US"/>
      </w:rPr>
    </w:lvl>
    <w:lvl w:ilvl="4" w:tplc="9C026390">
      <w:numFmt w:val="bullet"/>
      <w:lvlText w:val="•"/>
      <w:lvlJc w:val="left"/>
      <w:pPr>
        <w:ind w:left="4776" w:hanging="360"/>
      </w:pPr>
      <w:rPr>
        <w:rFonts w:hint="default"/>
        <w:lang w:val="en-US" w:eastAsia="en-US" w:bidi="en-US"/>
      </w:rPr>
    </w:lvl>
    <w:lvl w:ilvl="5" w:tplc="09CC2B38">
      <w:numFmt w:val="bullet"/>
      <w:lvlText w:val="•"/>
      <w:lvlJc w:val="left"/>
      <w:pPr>
        <w:ind w:left="5580" w:hanging="360"/>
      </w:pPr>
      <w:rPr>
        <w:rFonts w:hint="default"/>
        <w:lang w:val="en-US" w:eastAsia="en-US" w:bidi="en-US"/>
      </w:rPr>
    </w:lvl>
    <w:lvl w:ilvl="6" w:tplc="66CC0994">
      <w:numFmt w:val="bullet"/>
      <w:lvlText w:val="•"/>
      <w:lvlJc w:val="left"/>
      <w:pPr>
        <w:ind w:left="6384" w:hanging="360"/>
      </w:pPr>
      <w:rPr>
        <w:rFonts w:hint="default"/>
        <w:lang w:val="en-US" w:eastAsia="en-US" w:bidi="en-US"/>
      </w:rPr>
    </w:lvl>
    <w:lvl w:ilvl="7" w:tplc="E6944C6C">
      <w:numFmt w:val="bullet"/>
      <w:lvlText w:val="•"/>
      <w:lvlJc w:val="left"/>
      <w:pPr>
        <w:ind w:left="7188" w:hanging="360"/>
      </w:pPr>
      <w:rPr>
        <w:rFonts w:hint="default"/>
        <w:lang w:val="en-US" w:eastAsia="en-US" w:bidi="en-US"/>
      </w:rPr>
    </w:lvl>
    <w:lvl w:ilvl="8" w:tplc="22FEEAC0">
      <w:numFmt w:val="bullet"/>
      <w:lvlText w:val="•"/>
      <w:lvlJc w:val="left"/>
      <w:pPr>
        <w:ind w:left="7992" w:hanging="360"/>
      </w:pPr>
      <w:rPr>
        <w:rFonts w:hint="default"/>
        <w:lang w:val="en-US" w:eastAsia="en-US" w:bidi="en-US"/>
      </w:rPr>
    </w:lvl>
  </w:abstractNum>
  <w:abstractNum w:abstractNumId="6" w15:restartNumberingAfterBreak="0">
    <w:nsid w:val="6ADB14E1"/>
    <w:multiLevelType w:val="hybridMultilevel"/>
    <w:tmpl w:val="5D5062CC"/>
    <w:lvl w:ilvl="0" w:tplc="ACD2A9A8">
      <w:numFmt w:val="bullet"/>
      <w:lvlText w:val=""/>
      <w:lvlJc w:val="left"/>
      <w:pPr>
        <w:ind w:left="931" w:hanging="360"/>
      </w:pPr>
      <w:rPr>
        <w:rFonts w:ascii="Symbol" w:eastAsia="Symbol" w:hAnsi="Symbol" w:cs="Symbol" w:hint="default"/>
        <w:w w:val="99"/>
        <w:sz w:val="20"/>
        <w:szCs w:val="20"/>
        <w:lang w:val="en-US" w:eastAsia="en-US" w:bidi="en-US"/>
      </w:rPr>
    </w:lvl>
    <w:lvl w:ilvl="1" w:tplc="0142AFC6">
      <w:numFmt w:val="bullet"/>
      <w:lvlText w:val="•"/>
      <w:lvlJc w:val="left"/>
      <w:pPr>
        <w:ind w:left="1806" w:hanging="360"/>
      </w:pPr>
      <w:rPr>
        <w:rFonts w:hint="default"/>
        <w:lang w:val="en-US" w:eastAsia="en-US" w:bidi="en-US"/>
      </w:rPr>
    </w:lvl>
    <w:lvl w:ilvl="2" w:tplc="B6FA2778">
      <w:numFmt w:val="bullet"/>
      <w:lvlText w:val="•"/>
      <w:lvlJc w:val="left"/>
      <w:pPr>
        <w:ind w:left="2672" w:hanging="360"/>
      </w:pPr>
      <w:rPr>
        <w:rFonts w:hint="default"/>
        <w:lang w:val="en-US" w:eastAsia="en-US" w:bidi="en-US"/>
      </w:rPr>
    </w:lvl>
    <w:lvl w:ilvl="3" w:tplc="6BFAF5AC">
      <w:numFmt w:val="bullet"/>
      <w:lvlText w:val="•"/>
      <w:lvlJc w:val="left"/>
      <w:pPr>
        <w:ind w:left="3538" w:hanging="360"/>
      </w:pPr>
      <w:rPr>
        <w:rFonts w:hint="default"/>
        <w:lang w:val="en-US" w:eastAsia="en-US" w:bidi="en-US"/>
      </w:rPr>
    </w:lvl>
    <w:lvl w:ilvl="4" w:tplc="4F10852E">
      <w:numFmt w:val="bullet"/>
      <w:lvlText w:val="•"/>
      <w:lvlJc w:val="left"/>
      <w:pPr>
        <w:ind w:left="4404" w:hanging="360"/>
      </w:pPr>
      <w:rPr>
        <w:rFonts w:hint="default"/>
        <w:lang w:val="en-US" w:eastAsia="en-US" w:bidi="en-US"/>
      </w:rPr>
    </w:lvl>
    <w:lvl w:ilvl="5" w:tplc="9ACC1D5C">
      <w:numFmt w:val="bullet"/>
      <w:lvlText w:val="•"/>
      <w:lvlJc w:val="left"/>
      <w:pPr>
        <w:ind w:left="5270" w:hanging="360"/>
      </w:pPr>
      <w:rPr>
        <w:rFonts w:hint="default"/>
        <w:lang w:val="en-US" w:eastAsia="en-US" w:bidi="en-US"/>
      </w:rPr>
    </w:lvl>
    <w:lvl w:ilvl="6" w:tplc="A506892E">
      <w:numFmt w:val="bullet"/>
      <w:lvlText w:val="•"/>
      <w:lvlJc w:val="left"/>
      <w:pPr>
        <w:ind w:left="6136" w:hanging="360"/>
      </w:pPr>
      <w:rPr>
        <w:rFonts w:hint="default"/>
        <w:lang w:val="en-US" w:eastAsia="en-US" w:bidi="en-US"/>
      </w:rPr>
    </w:lvl>
    <w:lvl w:ilvl="7" w:tplc="41387990">
      <w:numFmt w:val="bullet"/>
      <w:lvlText w:val="•"/>
      <w:lvlJc w:val="left"/>
      <w:pPr>
        <w:ind w:left="7002" w:hanging="360"/>
      </w:pPr>
      <w:rPr>
        <w:rFonts w:hint="default"/>
        <w:lang w:val="en-US" w:eastAsia="en-US" w:bidi="en-US"/>
      </w:rPr>
    </w:lvl>
    <w:lvl w:ilvl="8" w:tplc="0F44FDB6">
      <w:numFmt w:val="bullet"/>
      <w:lvlText w:val="•"/>
      <w:lvlJc w:val="left"/>
      <w:pPr>
        <w:ind w:left="7868" w:hanging="360"/>
      </w:pPr>
      <w:rPr>
        <w:rFonts w:hint="default"/>
        <w:lang w:val="en-US" w:eastAsia="en-US" w:bidi="en-US"/>
      </w:rPr>
    </w:lvl>
  </w:abstractNum>
  <w:abstractNum w:abstractNumId="7" w15:restartNumberingAfterBreak="0">
    <w:nsid w:val="6F66797A"/>
    <w:multiLevelType w:val="hybridMultilevel"/>
    <w:tmpl w:val="15085478"/>
    <w:lvl w:ilvl="0" w:tplc="F5D6CBEA">
      <w:numFmt w:val="bullet"/>
      <w:lvlText w:val=""/>
      <w:lvlJc w:val="left"/>
      <w:pPr>
        <w:ind w:left="839" w:hanging="360"/>
      </w:pPr>
      <w:rPr>
        <w:rFonts w:ascii="Symbol" w:eastAsia="Symbol" w:hAnsi="Symbol" w:cs="Symbol" w:hint="default"/>
        <w:w w:val="99"/>
        <w:sz w:val="20"/>
        <w:szCs w:val="20"/>
        <w:lang w:val="en-US" w:eastAsia="en-US" w:bidi="en-US"/>
      </w:rPr>
    </w:lvl>
    <w:lvl w:ilvl="1" w:tplc="48AEB1EA">
      <w:numFmt w:val="bullet"/>
      <w:lvlText w:val="•"/>
      <w:lvlJc w:val="left"/>
      <w:pPr>
        <w:ind w:left="1716" w:hanging="360"/>
      </w:pPr>
      <w:rPr>
        <w:rFonts w:hint="default"/>
        <w:lang w:val="en-US" w:eastAsia="en-US" w:bidi="en-US"/>
      </w:rPr>
    </w:lvl>
    <w:lvl w:ilvl="2" w:tplc="F06E3ABA">
      <w:numFmt w:val="bullet"/>
      <w:lvlText w:val="•"/>
      <w:lvlJc w:val="left"/>
      <w:pPr>
        <w:ind w:left="2592" w:hanging="360"/>
      </w:pPr>
      <w:rPr>
        <w:rFonts w:hint="default"/>
        <w:lang w:val="en-US" w:eastAsia="en-US" w:bidi="en-US"/>
      </w:rPr>
    </w:lvl>
    <w:lvl w:ilvl="3" w:tplc="5074F4F6">
      <w:numFmt w:val="bullet"/>
      <w:lvlText w:val="•"/>
      <w:lvlJc w:val="left"/>
      <w:pPr>
        <w:ind w:left="3468" w:hanging="360"/>
      </w:pPr>
      <w:rPr>
        <w:rFonts w:hint="default"/>
        <w:lang w:val="en-US" w:eastAsia="en-US" w:bidi="en-US"/>
      </w:rPr>
    </w:lvl>
    <w:lvl w:ilvl="4" w:tplc="393AC5F8">
      <w:numFmt w:val="bullet"/>
      <w:lvlText w:val="•"/>
      <w:lvlJc w:val="left"/>
      <w:pPr>
        <w:ind w:left="4344" w:hanging="360"/>
      </w:pPr>
      <w:rPr>
        <w:rFonts w:hint="default"/>
        <w:lang w:val="en-US" w:eastAsia="en-US" w:bidi="en-US"/>
      </w:rPr>
    </w:lvl>
    <w:lvl w:ilvl="5" w:tplc="33AE0D18">
      <w:numFmt w:val="bullet"/>
      <w:lvlText w:val="•"/>
      <w:lvlJc w:val="left"/>
      <w:pPr>
        <w:ind w:left="5220" w:hanging="360"/>
      </w:pPr>
      <w:rPr>
        <w:rFonts w:hint="default"/>
        <w:lang w:val="en-US" w:eastAsia="en-US" w:bidi="en-US"/>
      </w:rPr>
    </w:lvl>
    <w:lvl w:ilvl="6" w:tplc="A6883FE8">
      <w:numFmt w:val="bullet"/>
      <w:lvlText w:val="•"/>
      <w:lvlJc w:val="left"/>
      <w:pPr>
        <w:ind w:left="6096" w:hanging="360"/>
      </w:pPr>
      <w:rPr>
        <w:rFonts w:hint="default"/>
        <w:lang w:val="en-US" w:eastAsia="en-US" w:bidi="en-US"/>
      </w:rPr>
    </w:lvl>
    <w:lvl w:ilvl="7" w:tplc="1C08DEC8">
      <w:numFmt w:val="bullet"/>
      <w:lvlText w:val="•"/>
      <w:lvlJc w:val="left"/>
      <w:pPr>
        <w:ind w:left="6972" w:hanging="360"/>
      </w:pPr>
      <w:rPr>
        <w:rFonts w:hint="default"/>
        <w:lang w:val="en-US" w:eastAsia="en-US" w:bidi="en-US"/>
      </w:rPr>
    </w:lvl>
    <w:lvl w:ilvl="8" w:tplc="26FCD62A">
      <w:numFmt w:val="bullet"/>
      <w:lvlText w:val="•"/>
      <w:lvlJc w:val="left"/>
      <w:pPr>
        <w:ind w:left="7848" w:hanging="360"/>
      </w:pPr>
      <w:rPr>
        <w:rFonts w:hint="default"/>
        <w:lang w:val="en-US" w:eastAsia="en-US" w:bidi="en-US"/>
      </w:rPr>
    </w:lvl>
  </w:abstractNum>
  <w:abstractNum w:abstractNumId="8" w15:restartNumberingAfterBreak="0">
    <w:nsid w:val="76F56458"/>
    <w:multiLevelType w:val="hybridMultilevel"/>
    <w:tmpl w:val="BC4A13B6"/>
    <w:lvl w:ilvl="0" w:tplc="77C2B2C8">
      <w:numFmt w:val="bullet"/>
      <w:lvlText w:val="o"/>
      <w:lvlJc w:val="left"/>
      <w:pPr>
        <w:ind w:left="2099" w:hanging="360"/>
      </w:pPr>
      <w:rPr>
        <w:rFonts w:ascii="Courier New" w:eastAsia="Courier New" w:hAnsi="Courier New" w:cs="Courier New" w:hint="default"/>
        <w:w w:val="99"/>
        <w:sz w:val="20"/>
        <w:szCs w:val="20"/>
        <w:lang w:val="en-US" w:eastAsia="en-US" w:bidi="en-US"/>
      </w:rPr>
    </w:lvl>
    <w:lvl w:ilvl="1" w:tplc="31B0B190">
      <w:numFmt w:val="bullet"/>
      <w:lvlText w:val="•"/>
      <w:lvlJc w:val="left"/>
      <w:pPr>
        <w:ind w:left="2850" w:hanging="360"/>
      </w:pPr>
      <w:rPr>
        <w:rFonts w:hint="default"/>
        <w:lang w:val="en-US" w:eastAsia="en-US" w:bidi="en-US"/>
      </w:rPr>
    </w:lvl>
    <w:lvl w:ilvl="2" w:tplc="57FCD280">
      <w:numFmt w:val="bullet"/>
      <w:lvlText w:val="•"/>
      <w:lvlJc w:val="left"/>
      <w:pPr>
        <w:ind w:left="3600" w:hanging="360"/>
      </w:pPr>
      <w:rPr>
        <w:rFonts w:hint="default"/>
        <w:lang w:val="en-US" w:eastAsia="en-US" w:bidi="en-US"/>
      </w:rPr>
    </w:lvl>
    <w:lvl w:ilvl="3" w:tplc="2AE4C848">
      <w:numFmt w:val="bullet"/>
      <w:lvlText w:val="•"/>
      <w:lvlJc w:val="left"/>
      <w:pPr>
        <w:ind w:left="4350" w:hanging="360"/>
      </w:pPr>
      <w:rPr>
        <w:rFonts w:hint="default"/>
        <w:lang w:val="en-US" w:eastAsia="en-US" w:bidi="en-US"/>
      </w:rPr>
    </w:lvl>
    <w:lvl w:ilvl="4" w:tplc="14AA0C12">
      <w:numFmt w:val="bullet"/>
      <w:lvlText w:val="•"/>
      <w:lvlJc w:val="left"/>
      <w:pPr>
        <w:ind w:left="5100" w:hanging="360"/>
      </w:pPr>
      <w:rPr>
        <w:rFonts w:hint="default"/>
        <w:lang w:val="en-US" w:eastAsia="en-US" w:bidi="en-US"/>
      </w:rPr>
    </w:lvl>
    <w:lvl w:ilvl="5" w:tplc="63E0057E">
      <w:numFmt w:val="bullet"/>
      <w:lvlText w:val="•"/>
      <w:lvlJc w:val="left"/>
      <w:pPr>
        <w:ind w:left="5850" w:hanging="360"/>
      </w:pPr>
      <w:rPr>
        <w:rFonts w:hint="default"/>
        <w:lang w:val="en-US" w:eastAsia="en-US" w:bidi="en-US"/>
      </w:rPr>
    </w:lvl>
    <w:lvl w:ilvl="6" w:tplc="0E2A9F26">
      <w:numFmt w:val="bullet"/>
      <w:lvlText w:val="•"/>
      <w:lvlJc w:val="left"/>
      <w:pPr>
        <w:ind w:left="6600" w:hanging="360"/>
      </w:pPr>
      <w:rPr>
        <w:rFonts w:hint="default"/>
        <w:lang w:val="en-US" w:eastAsia="en-US" w:bidi="en-US"/>
      </w:rPr>
    </w:lvl>
    <w:lvl w:ilvl="7" w:tplc="F88823AA">
      <w:numFmt w:val="bullet"/>
      <w:lvlText w:val="•"/>
      <w:lvlJc w:val="left"/>
      <w:pPr>
        <w:ind w:left="7350" w:hanging="360"/>
      </w:pPr>
      <w:rPr>
        <w:rFonts w:hint="default"/>
        <w:lang w:val="en-US" w:eastAsia="en-US" w:bidi="en-US"/>
      </w:rPr>
    </w:lvl>
    <w:lvl w:ilvl="8" w:tplc="7C0664C8">
      <w:numFmt w:val="bullet"/>
      <w:lvlText w:val="•"/>
      <w:lvlJc w:val="left"/>
      <w:pPr>
        <w:ind w:left="8100" w:hanging="360"/>
      </w:pPr>
      <w:rPr>
        <w:rFonts w:hint="default"/>
        <w:lang w:val="en-US" w:eastAsia="en-US" w:bidi="en-US"/>
      </w:rPr>
    </w:lvl>
  </w:abstractNum>
  <w:num w:numId="1">
    <w:abstractNumId w:val="2"/>
  </w:num>
  <w:num w:numId="2">
    <w:abstractNumId w:val="0"/>
  </w:num>
  <w:num w:numId="3">
    <w:abstractNumId w:val="3"/>
  </w:num>
  <w:num w:numId="4">
    <w:abstractNumId w:val="6"/>
  </w:num>
  <w:num w:numId="5">
    <w:abstractNumId w:val="8"/>
  </w:num>
  <w:num w:numId="6">
    <w:abstractNumId w:val="4"/>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10"/>
  <w:displayHorizontalDrawingGridEvery w:val="2"/>
  <w:characterSpacingControl w:val="doNotCompress"/>
  <w:hdrShapeDefaults>
    <o:shapedefaults v:ext="edit" spidmax="205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E2D"/>
    <w:rsid w:val="001B12E7"/>
    <w:rsid w:val="00C84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5:docId w15:val="{68148599-5C53-494A-BA2C-6B97B4A2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2399"/>
      <w:jc w:val="center"/>
      <w:outlineLvl w:val="0"/>
    </w:pPr>
    <w:rPr>
      <w:rFonts w:ascii="Times New Roman" w:eastAsia="Times New Roman" w:hAnsi="Times New Roman" w:cs="Times New Roman"/>
      <w:b/>
      <w:bCs/>
      <w:sz w:val="24"/>
      <w:szCs w:val="24"/>
    </w:rPr>
  </w:style>
  <w:style w:type="paragraph" w:styleId="Heading2">
    <w:name w:val="heading 2"/>
    <w:basedOn w:val="Normal"/>
    <w:uiPriority w:val="1"/>
    <w:qFormat/>
    <w:pPr>
      <w:ind w:left="120"/>
      <w:outlineLvl w:val="1"/>
    </w:pPr>
    <w:rPr>
      <w:rFonts w:ascii="Times New Roman" w:eastAsia="Times New Roman" w:hAnsi="Times New Roman" w:cs="Times New Roman"/>
      <w:sz w:val="24"/>
      <w:szCs w:val="24"/>
    </w:rPr>
  </w:style>
  <w:style w:type="paragraph" w:styleId="Heading3">
    <w:name w:val="heading 3"/>
    <w:basedOn w:val="Normal"/>
    <w:uiPriority w:val="1"/>
    <w:qFormat/>
    <w:pPr>
      <w:ind w:left="12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0" w:hanging="361"/>
    </w:pPr>
    <w:rPr>
      <w:rFonts w:ascii="Times New Roman" w:eastAsia="Times New Roman" w:hAnsi="Times New Roman" w:cs="Times New Roman"/>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ityofpleasantonc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jpeavey@cityofpleasantonca.gov"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5167</Words>
  <Characters>29453</Characters>
  <Application>Microsoft Office Word</Application>
  <DocSecurity>4</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LJRHoldings</Company>
  <LinksUpToDate>false</LinksUpToDate>
  <CharactersWithSpaces>34551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Monroy</dc:creator>
  <cp:lastModifiedBy>Kathy Thomas</cp:lastModifiedBy>
  <cp:revision>2</cp:revision>
  <dcterms:created xsi:type="dcterms:W3CDTF">2021-03-08T19:48:00Z</dcterms:created>
  <dcterms:modified xsi:type="dcterms:W3CDTF">2021-03-08T19:48:00Z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2021-03-02T00:00:00Z</vt:filetime>
  </property>
  <property fmtid="{D5CDD505-2E9C-101B-9397-08002B2CF9AE}" pid="3" name="Creator">
    <vt:lpwstr>Acrobat PDFMaker 15 for Word</vt:lpwstr>
  </property>
  <property fmtid="{D5CDD505-2E9C-101B-9397-08002B2CF9AE}" pid="4" name="LastSaved">
    <vt:filetime>2021-03-08T00:00:00Z</vt:filetime>
  </property>
</Properties>
</file>